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82BBAC" w14:textId="134E1965" w:rsidR="00AA661A" w:rsidRPr="00E55F06" w:rsidRDefault="001744B2" w:rsidP="00E715C4">
      <w:pPr>
        <w:tabs>
          <w:tab w:val="left" w:pos="1830"/>
        </w:tabs>
        <w:rPr>
          <w:rFonts w:ascii="Montserrat" w:hAnsi="Montserrat" w:cs="Arial"/>
          <w:sz w:val="18"/>
          <w:szCs w:val="20"/>
        </w:rPr>
      </w:pPr>
      <w:r>
        <w:rPr>
          <w:noProof/>
        </w:rPr>
        <w:drawing>
          <wp:anchor distT="0" distB="0" distL="114300" distR="114300" simplePos="0" relativeHeight="251664384" behindDoc="1" locked="0" layoutInCell="1" allowOverlap="1" wp14:anchorId="1F26EB97" wp14:editId="12FBDAF9">
            <wp:simplePos x="0" y="0"/>
            <wp:positionH relativeFrom="margin">
              <wp:align>center</wp:align>
            </wp:positionH>
            <wp:positionV relativeFrom="paragraph">
              <wp:posOffset>1905</wp:posOffset>
            </wp:positionV>
            <wp:extent cx="6096635" cy="164140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635" cy="1641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8DD">
        <w:rPr>
          <w:b/>
          <w:noProof/>
          <w:sz w:val="40"/>
          <w:szCs w:val="40"/>
        </w:rPr>
        <w:t xml:space="preserve"> </w:t>
      </w:r>
      <w:r w:rsidR="00E715C4">
        <w:rPr>
          <w:b/>
          <w:noProof/>
          <w:sz w:val="40"/>
          <w:szCs w:val="40"/>
        </w:rPr>
        <w:tab/>
      </w:r>
    </w:p>
    <w:p w14:paraId="7FF6F860" w14:textId="0E13982F" w:rsidR="00AA661A" w:rsidRDefault="00AA661A" w:rsidP="00AA661A">
      <w:pPr>
        <w:jc w:val="center"/>
        <w:rPr>
          <w:rFonts w:ascii="Montserrat" w:hAnsi="Montserrat" w:cs="Arial"/>
          <w:sz w:val="20"/>
          <w:szCs w:val="20"/>
        </w:rPr>
      </w:pPr>
    </w:p>
    <w:p w14:paraId="63BDCA08" w14:textId="78C916D7" w:rsidR="00AA661A" w:rsidRDefault="00AA661A" w:rsidP="00891DB5">
      <w:pPr>
        <w:jc w:val="center"/>
        <w:rPr>
          <w:rFonts w:ascii="Montserrat" w:hAnsi="Montserrat" w:cs="Arial"/>
          <w:sz w:val="20"/>
          <w:szCs w:val="20"/>
        </w:rPr>
      </w:pPr>
    </w:p>
    <w:p w14:paraId="670FE38E" w14:textId="61F79A59" w:rsidR="00E55F06" w:rsidRPr="00E55F06" w:rsidRDefault="00E55F06" w:rsidP="00891DB5">
      <w:pPr>
        <w:pStyle w:val="ListParagraph"/>
        <w:autoSpaceDE w:val="0"/>
        <w:autoSpaceDN w:val="0"/>
        <w:adjustRightInd w:val="0"/>
        <w:ind w:left="-90" w:right="-144"/>
        <w:jc w:val="center"/>
        <w:rPr>
          <w:rFonts w:ascii="Montserrat" w:hAnsi="Montserrat"/>
          <w:b/>
          <w:color w:val="A92B03"/>
          <w:sz w:val="8"/>
          <w:szCs w:val="20"/>
        </w:rPr>
      </w:pPr>
    </w:p>
    <w:p w14:paraId="5D552DB8" w14:textId="33AEB6F9" w:rsidR="002A554D" w:rsidRDefault="002A554D" w:rsidP="00E55F06">
      <w:pPr>
        <w:pStyle w:val="ListParagraph"/>
        <w:autoSpaceDE w:val="0"/>
        <w:autoSpaceDN w:val="0"/>
        <w:adjustRightInd w:val="0"/>
        <w:ind w:left="-90" w:right="-144"/>
        <w:jc w:val="center"/>
        <w:rPr>
          <w:rFonts w:ascii="Montserrat" w:hAnsi="Montserrat"/>
          <w:b/>
          <w:color w:val="A92B03"/>
          <w:sz w:val="22"/>
          <w:szCs w:val="22"/>
        </w:rPr>
      </w:pPr>
    </w:p>
    <w:p w14:paraId="5C1A7FF2" w14:textId="59E6035F" w:rsidR="002A554D" w:rsidRDefault="002A554D" w:rsidP="00E55F06">
      <w:pPr>
        <w:pStyle w:val="ListParagraph"/>
        <w:autoSpaceDE w:val="0"/>
        <w:autoSpaceDN w:val="0"/>
        <w:adjustRightInd w:val="0"/>
        <w:ind w:left="-90" w:right="-144"/>
        <w:jc w:val="center"/>
        <w:rPr>
          <w:rFonts w:ascii="Montserrat" w:hAnsi="Montserrat"/>
          <w:b/>
          <w:color w:val="A92B03"/>
          <w:sz w:val="22"/>
          <w:szCs w:val="22"/>
        </w:rPr>
      </w:pPr>
    </w:p>
    <w:p w14:paraId="6BAB9212" w14:textId="4C5A31F6" w:rsidR="002A554D" w:rsidRDefault="002A554D" w:rsidP="00E55F06">
      <w:pPr>
        <w:pStyle w:val="ListParagraph"/>
        <w:autoSpaceDE w:val="0"/>
        <w:autoSpaceDN w:val="0"/>
        <w:adjustRightInd w:val="0"/>
        <w:ind w:left="-90" w:right="-144"/>
        <w:jc w:val="center"/>
        <w:rPr>
          <w:rFonts w:ascii="Montserrat" w:hAnsi="Montserrat"/>
          <w:b/>
          <w:color w:val="A92B03"/>
          <w:sz w:val="22"/>
          <w:szCs w:val="22"/>
        </w:rPr>
      </w:pPr>
    </w:p>
    <w:p w14:paraId="64F12BFA" w14:textId="211F8FFE" w:rsidR="002A554D" w:rsidRDefault="002A554D" w:rsidP="00E55F06">
      <w:pPr>
        <w:pStyle w:val="ListParagraph"/>
        <w:autoSpaceDE w:val="0"/>
        <w:autoSpaceDN w:val="0"/>
        <w:adjustRightInd w:val="0"/>
        <w:ind w:left="-90" w:right="-144"/>
        <w:jc w:val="center"/>
        <w:rPr>
          <w:rFonts w:ascii="Montserrat" w:hAnsi="Montserrat"/>
          <w:b/>
          <w:color w:val="A92B03"/>
          <w:sz w:val="22"/>
          <w:szCs w:val="22"/>
        </w:rPr>
      </w:pPr>
    </w:p>
    <w:p w14:paraId="5BED63F2" w14:textId="3B276AD0" w:rsidR="002A554D" w:rsidRDefault="002A554D" w:rsidP="00E55F06">
      <w:pPr>
        <w:pStyle w:val="ListParagraph"/>
        <w:autoSpaceDE w:val="0"/>
        <w:autoSpaceDN w:val="0"/>
        <w:adjustRightInd w:val="0"/>
        <w:ind w:left="-90" w:right="-144"/>
        <w:jc w:val="center"/>
        <w:rPr>
          <w:rFonts w:ascii="Montserrat" w:hAnsi="Montserrat"/>
          <w:b/>
          <w:color w:val="A92B03"/>
          <w:sz w:val="22"/>
          <w:szCs w:val="22"/>
        </w:rPr>
      </w:pPr>
    </w:p>
    <w:p w14:paraId="16CB339E" w14:textId="060C2FA1" w:rsidR="002A554D" w:rsidRDefault="002A554D" w:rsidP="00E55F06">
      <w:pPr>
        <w:pStyle w:val="ListParagraph"/>
        <w:autoSpaceDE w:val="0"/>
        <w:autoSpaceDN w:val="0"/>
        <w:adjustRightInd w:val="0"/>
        <w:ind w:left="-90" w:right="-144"/>
        <w:jc w:val="center"/>
        <w:rPr>
          <w:rFonts w:ascii="Montserrat" w:hAnsi="Montserrat"/>
          <w:b/>
          <w:color w:val="A92B03"/>
          <w:sz w:val="22"/>
          <w:szCs w:val="22"/>
        </w:rPr>
      </w:pPr>
    </w:p>
    <w:p w14:paraId="588343C2" w14:textId="1C38BD33" w:rsidR="002A554D" w:rsidRDefault="001744B2" w:rsidP="00E55F06">
      <w:pPr>
        <w:pStyle w:val="ListParagraph"/>
        <w:autoSpaceDE w:val="0"/>
        <w:autoSpaceDN w:val="0"/>
        <w:adjustRightInd w:val="0"/>
        <w:ind w:left="-90" w:right="-144"/>
        <w:jc w:val="center"/>
        <w:rPr>
          <w:rFonts w:ascii="Montserrat" w:hAnsi="Montserrat"/>
          <w:b/>
          <w:color w:val="A92B03"/>
          <w:sz w:val="22"/>
          <w:szCs w:val="22"/>
        </w:rPr>
      </w:pPr>
      <w:r w:rsidRPr="008469D0">
        <w:rPr>
          <w:rFonts w:ascii="Montserrat" w:hAnsi="Montserrat"/>
          <w:b/>
          <w:noProof/>
          <w:sz w:val="20"/>
          <w:szCs w:val="20"/>
        </w:rPr>
        <mc:AlternateContent>
          <mc:Choice Requires="wps">
            <w:drawing>
              <wp:inline distT="0" distB="0" distL="0" distR="0" wp14:anchorId="414FA9F0" wp14:editId="729FD55C">
                <wp:extent cx="6384925" cy="1404620"/>
                <wp:effectExtent l="0" t="0" r="1587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404620"/>
                        </a:xfrm>
                        <a:prstGeom prst="rect">
                          <a:avLst/>
                        </a:prstGeom>
                        <a:solidFill>
                          <a:srgbClr val="FFFFFF"/>
                        </a:solidFill>
                        <a:ln w="9525">
                          <a:solidFill>
                            <a:srgbClr val="000000"/>
                          </a:solidFill>
                          <a:miter lim="800000"/>
                          <a:headEnd/>
                          <a:tailEnd/>
                        </a:ln>
                      </wps:spPr>
                      <wps:txbx>
                        <w:txbxContent>
                          <w:p w14:paraId="32BB5DFA" w14:textId="78276FA5" w:rsidR="008469D0" w:rsidRPr="00E609F2" w:rsidRDefault="008469D0" w:rsidP="008469D0">
                            <w:pPr>
                              <w:pStyle w:val="BodyTextIndent"/>
                              <w:ind w:left="0" w:firstLine="0"/>
                              <w:jc w:val="center"/>
                              <w:rPr>
                                <w:rFonts w:asciiTheme="minorHAnsi" w:hAnsiTheme="minorHAnsi" w:cstheme="minorHAnsi"/>
                                <w:b/>
                                <w:sz w:val="48"/>
                                <w:szCs w:val="48"/>
                              </w:rPr>
                            </w:pPr>
                            <w:r w:rsidRPr="00E609F2">
                              <w:rPr>
                                <w:rFonts w:asciiTheme="minorHAnsi" w:hAnsiTheme="minorHAnsi" w:cstheme="minorHAnsi"/>
                                <w:b/>
                                <w:sz w:val="48"/>
                                <w:szCs w:val="48"/>
                              </w:rPr>
                              <w:t xml:space="preserve">Public Policy </w:t>
                            </w:r>
                            <w:r>
                              <w:rPr>
                                <w:rFonts w:asciiTheme="minorHAnsi" w:hAnsiTheme="minorHAnsi" w:cstheme="minorHAnsi"/>
                                <w:b/>
                                <w:sz w:val="48"/>
                                <w:szCs w:val="48"/>
                              </w:rPr>
                              <w:t>Quick Guide</w:t>
                            </w:r>
                            <w:r w:rsidRPr="00E609F2">
                              <w:rPr>
                                <w:rFonts w:asciiTheme="minorHAnsi" w:hAnsiTheme="minorHAnsi" w:cstheme="minorHAnsi"/>
                                <w:b/>
                                <w:sz w:val="48"/>
                                <w:szCs w:val="48"/>
                              </w:rPr>
                              <w:t xml:space="preserve"> </w:t>
                            </w:r>
                          </w:p>
                          <w:p w14:paraId="5911189C" w14:textId="77777777" w:rsidR="008469D0" w:rsidRPr="00E609F2" w:rsidRDefault="008469D0" w:rsidP="008469D0">
                            <w:pPr>
                              <w:pStyle w:val="BodyTextIndent"/>
                              <w:ind w:left="0" w:firstLine="0"/>
                              <w:rPr>
                                <w:rFonts w:asciiTheme="minorHAnsi" w:hAnsiTheme="minorHAnsi" w:cstheme="minorHAnsi"/>
                                <w:b/>
                                <w:sz w:val="16"/>
                                <w:szCs w:val="22"/>
                                <w:u w:val="single"/>
                              </w:rPr>
                            </w:pPr>
                          </w:p>
                          <w:p w14:paraId="7FE9FBE0" w14:textId="37694E56" w:rsidR="008469D0" w:rsidRDefault="008469D0" w:rsidP="001744B2">
                            <w:pPr>
                              <w:pStyle w:val="ListParagraph"/>
                              <w:autoSpaceDE w:val="0"/>
                              <w:autoSpaceDN w:val="0"/>
                              <w:adjustRightInd w:val="0"/>
                              <w:spacing w:after="240"/>
                              <w:ind w:left="-90" w:right="-144"/>
                              <w:jc w:val="center"/>
                              <w:rPr>
                                <w:rFonts w:asciiTheme="minorHAnsi" w:hAnsiTheme="minorHAnsi" w:cstheme="minorHAnsi"/>
                                <w:b/>
                                <w:color w:val="94002D"/>
                                <w:szCs w:val="20"/>
                              </w:rPr>
                            </w:pPr>
                            <w:r w:rsidRPr="002A554D">
                              <w:rPr>
                                <w:rFonts w:asciiTheme="minorHAnsi" w:hAnsiTheme="minorHAnsi" w:cstheme="minorHAnsi"/>
                                <w:b/>
                                <w:color w:val="94002D"/>
                                <w:szCs w:val="20"/>
                              </w:rPr>
                              <w:t>The Maryland Developmental Disabilities Council envisions a state where all people with developmental disabilities exercise control over their lives, reach their full potential, and lead healthy, fulfilling lives with enriching relationships.</w:t>
                            </w:r>
                          </w:p>
                          <w:p w14:paraId="5DEF0DD6" w14:textId="77777777" w:rsidR="001744B2" w:rsidRPr="001744B2" w:rsidRDefault="001744B2" w:rsidP="001744B2">
                            <w:pPr>
                              <w:pStyle w:val="ListParagraph"/>
                              <w:autoSpaceDE w:val="0"/>
                              <w:autoSpaceDN w:val="0"/>
                              <w:adjustRightInd w:val="0"/>
                              <w:spacing w:after="240"/>
                              <w:ind w:left="-90" w:right="-144"/>
                              <w:jc w:val="center"/>
                              <w:rPr>
                                <w:rFonts w:asciiTheme="minorHAnsi" w:hAnsiTheme="minorHAnsi" w:cstheme="minorHAnsi"/>
                                <w:b/>
                                <w:color w:val="94002D"/>
                                <w:sz w:val="16"/>
                                <w:szCs w:val="16"/>
                              </w:rPr>
                            </w:pPr>
                          </w:p>
                          <w:p w14:paraId="35579CF6" w14:textId="5DDB0CB4" w:rsidR="001744B2" w:rsidRPr="001744B2" w:rsidRDefault="002A554D" w:rsidP="001744B2">
                            <w:pPr>
                              <w:pStyle w:val="ListParagraph"/>
                              <w:autoSpaceDE w:val="0"/>
                              <w:autoSpaceDN w:val="0"/>
                              <w:adjustRightInd w:val="0"/>
                              <w:spacing w:before="240" w:after="240"/>
                              <w:ind w:left="-90" w:right="-144"/>
                              <w:jc w:val="center"/>
                              <w:rPr>
                                <w:rFonts w:asciiTheme="minorHAnsi" w:hAnsiTheme="minorHAnsi" w:cstheme="minorHAnsi"/>
                                <w:color w:val="94002D"/>
                                <w:szCs w:val="22"/>
                              </w:rPr>
                            </w:pPr>
                            <w:r w:rsidRPr="002A554D">
                              <w:rPr>
                                <w:rFonts w:asciiTheme="minorHAnsi" w:hAnsiTheme="minorHAnsi" w:cstheme="minorHAnsi"/>
                                <w:b/>
                                <w:color w:val="94002D"/>
                                <w:szCs w:val="22"/>
                              </w:rPr>
                              <w:t>The Council works to advance the inclusion of people with developmental disabilities in all facets of community life by eliminating barriers, creating opportunities, empowering people, and promoting innovation.</w:t>
                            </w:r>
                          </w:p>
                          <w:p w14:paraId="07CA7AC2" w14:textId="70DB235E" w:rsidR="008469D0" w:rsidRPr="001744B2" w:rsidRDefault="001744B2" w:rsidP="001744B2">
                            <w:pPr>
                              <w:autoSpaceDE w:val="0"/>
                              <w:autoSpaceDN w:val="0"/>
                              <w:adjustRightInd w:val="0"/>
                              <w:ind w:right="-144"/>
                              <w:jc w:val="center"/>
                              <w:rPr>
                                <w:rFonts w:asciiTheme="minorHAnsi" w:hAnsiTheme="minorHAnsi" w:cstheme="minorHAnsi"/>
                                <w:b/>
                                <w:szCs w:val="22"/>
                              </w:rPr>
                            </w:pPr>
                            <w:r w:rsidRPr="001744B2">
                              <w:rPr>
                                <w:rFonts w:asciiTheme="minorHAnsi" w:hAnsiTheme="minorHAnsi" w:cstheme="minorHAnsi"/>
                                <w:b/>
                                <w:szCs w:val="22"/>
                              </w:rPr>
                              <w:t>We do so in these key areas</w:t>
                            </w:r>
                            <w:r w:rsidR="00E715C4">
                              <w:rPr>
                                <w:rFonts w:asciiTheme="minorHAnsi" w:hAnsiTheme="minorHAnsi" w:cstheme="minorHAnsi"/>
                                <w:b/>
                                <w:szCs w:val="22"/>
                              </w:rPr>
                              <w:t>:</w:t>
                            </w:r>
                            <w:bookmarkStart w:id="0" w:name="_GoBack"/>
                            <w:bookmarkEnd w:id="0"/>
                          </w:p>
                        </w:txbxContent>
                      </wps:txbx>
                      <wps:bodyPr rot="0" vert="horz" wrap="square" lIns="91440" tIns="45720" rIns="91440" bIns="45720" anchor="t" anchorCtr="0">
                        <a:spAutoFit/>
                      </wps:bodyPr>
                    </wps:wsp>
                  </a:graphicData>
                </a:graphic>
              </wp:inline>
            </w:drawing>
          </mc:Choice>
          <mc:Fallback>
            <w:pict>
              <v:shapetype w14:anchorId="414FA9F0" id="_x0000_t202" coordsize="21600,21600" o:spt="202" path="m,l,21600r21600,l21600,xe">
                <v:stroke joinstyle="miter"/>
                <v:path gradientshapeok="t" o:connecttype="rect"/>
              </v:shapetype>
              <v:shape id="Text Box 2" o:spid="_x0000_s1026" type="#_x0000_t202" style="width:50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">
                <v:textbox style="mso-fit-shape-to-text:t">
                  <w:txbxContent>
                    <w:p w14:paraId="32BB5DFA" w14:textId="78276FA5" w:rsidR="008469D0" w:rsidRPr="00E609F2" w:rsidRDefault="008469D0" w:rsidP="008469D0">
                      <w:pPr>
                        <w:pStyle w:val="BodyTextIndent"/>
                        <w:ind w:left="0" w:firstLine="0"/>
                        <w:jc w:val="center"/>
                        <w:rPr>
                          <w:rFonts w:asciiTheme="minorHAnsi" w:hAnsiTheme="minorHAnsi" w:cstheme="minorHAnsi"/>
                          <w:b/>
                          <w:sz w:val="48"/>
                          <w:szCs w:val="48"/>
                        </w:rPr>
                      </w:pPr>
                      <w:r w:rsidRPr="00E609F2">
                        <w:rPr>
                          <w:rFonts w:asciiTheme="minorHAnsi" w:hAnsiTheme="minorHAnsi" w:cstheme="minorHAnsi"/>
                          <w:b/>
                          <w:sz w:val="48"/>
                          <w:szCs w:val="48"/>
                        </w:rPr>
                        <w:t xml:space="preserve">Public Policy </w:t>
                      </w:r>
                      <w:r>
                        <w:rPr>
                          <w:rFonts w:asciiTheme="minorHAnsi" w:hAnsiTheme="minorHAnsi" w:cstheme="minorHAnsi"/>
                          <w:b/>
                          <w:sz w:val="48"/>
                          <w:szCs w:val="48"/>
                        </w:rPr>
                        <w:t>Quick Guide</w:t>
                      </w:r>
                      <w:r w:rsidRPr="00E609F2">
                        <w:rPr>
                          <w:rFonts w:asciiTheme="minorHAnsi" w:hAnsiTheme="minorHAnsi" w:cstheme="minorHAnsi"/>
                          <w:b/>
                          <w:sz w:val="48"/>
                          <w:szCs w:val="48"/>
                        </w:rPr>
                        <w:t xml:space="preserve"> </w:t>
                      </w:r>
                    </w:p>
                    <w:p w14:paraId="5911189C" w14:textId="77777777" w:rsidR="008469D0" w:rsidRPr="00E609F2" w:rsidRDefault="008469D0" w:rsidP="008469D0">
                      <w:pPr>
                        <w:pStyle w:val="BodyTextIndent"/>
                        <w:ind w:left="0" w:firstLine="0"/>
                        <w:rPr>
                          <w:rFonts w:asciiTheme="minorHAnsi" w:hAnsiTheme="minorHAnsi" w:cstheme="minorHAnsi"/>
                          <w:b/>
                          <w:sz w:val="16"/>
                          <w:szCs w:val="22"/>
                          <w:u w:val="single"/>
                        </w:rPr>
                      </w:pPr>
                    </w:p>
                    <w:p w14:paraId="7FE9FBE0" w14:textId="37694E56" w:rsidR="008469D0" w:rsidRDefault="008469D0" w:rsidP="001744B2">
                      <w:pPr>
                        <w:pStyle w:val="ListParagraph"/>
                        <w:autoSpaceDE w:val="0"/>
                        <w:autoSpaceDN w:val="0"/>
                        <w:adjustRightInd w:val="0"/>
                        <w:spacing w:after="240"/>
                        <w:ind w:left="-90" w:right="-144"/>
                        <w:jc w:val="center"/>
                        <w:rPr>
                          <w:rFonts w:asciiTheme="minorHAnsi" w:hAnsiTheme="minorHAnsi" w:cstheme="minorHAnsi"/>
                          <w:b/>
                          <w:color w:val="94002D"/>
                          <w:szCs w:val="20"/>
                        </w:rPr>
                      </w:pPr>
                      <w:r w:rsidRPr="002A554D">
                        <w:rPr>
                          <w:rFonts w:asciiTheme="minorHAnsi" w:hAnsiTheme="minorHAnsi" w:cstheme="minorHAnsi"/>
                          <w:b/>
                          <w:color w:val="94002D"/>
                          <w:szCs w:val="20"/>
                        </w:rPr>
                        <w:t>The Maryland Developmental Disabilities Council envisions a state where all people with developmental disabilities exercise control over their lives, reach their full potential, and lead healthy, fulfilling lives with enriching relationships.</w:t>
                      </w:r>
                    </w:p>
                    <w:p w14:paraId="5DEF0DD6" w14:textId="77777777" w:rsidR="001744B2" w:rsidRPr="001744B2" w:rsidRDefault="001744B2" w:rsidP="001744B2">
                      <w:pPr>
                        <w:pStyle w:val="ListParagraph"/>
                        <w:autoSpaceDE w:val="0"/>
                        <w:autoSpaceDN w:val="0"/>
                        <w:adjustRightInd w:val="0"/>
                        <w:spacing w:after="240"/>
                        <w:ind w:left="-90" w:right="-144"/>
                        <w:jc w:val="center"/>
                        <w:rPr>
                          <w:rFonts w:asciiTheme="minorHAnsi" w:hAnsiTheme="minorHAnsi" w:cstheme="minorHAnsi"/>
                          <w:b/>
                          <w:color w:val="94002D"/>
                          <w:sz w:val="16"/>
                          <w:szCs w:val="16"/>
                        </w:rPr>
                      </w:pPr>
                    </w:p>
                    <w:p w14:paraId="35579CF6" w14:textId="5DDB0CB4" w:rsidR="001744B2" w:rsidRPr="001744B2" w:rsidRDefault="002A554D" w:rsidP="001744B2">
                      <w:pPr>
                        <w:pStyle w:val="ListParagraph"/>
                        <w:autoSpaceDE w:val="0"/>
                        <w:autoSpaceDN w:val="0"/>
                        <w:adjustRightInd w:val="0"/>
                        <w:spacing w:before="240" w:after="240"/>
                        <w:ind w:left="-90" w:right="-144"/>
                        <w:jc w:val="center"/>
                        <w:rPr>
                          <w:rFonts w:asciiTheme="minorHAnsi" w:hAnsiTheme="minorHAnsi" w:cstheme="minorHAnsi"/>
                          <w:color w:val="94002D"/>
                          <w:szCs w:val="22"/>
                        </w:rPr>
                      </w:pPr>
                      <w:r w:rsidRPr="002A554D">
                        <w:rPr>
                          <w:rFonts w:asciiTheme="minorHAnsi" w:hAnsiTheme="minorHAnsi" w:cstheme="minorHAnsi"/>
                          <w:b/>
                          <w:color w:val="94002D"/>
                          <w:szCs w:val="22"/>
                        </w:rPr>
                        <w:t>The Council works to advance the inclusion of people with developmental disabilities in all facets of community life by eliminating barriers, creating opportunities, empowering people, and promoting innovation.</w:t>
                      </w:r>
                    </w:p>
                    <w:p w14:paraId="07CA7AC2" w14:textId="70DB235E" w:rsidR="008469D0" w:rsidRPr="001744B2" w:rsidRDefault="001744B2" w:rsidP="001744B2">
                      <w:pPr>
                        <w:autoSpaceDE w:val="0"/>
                        <w:autoSpaceDN w:val="0"/>
                        <w:adjustRightInd w:val="0"/>
                        <w:ind w:right="-144"/>
                        <w:jc w:val="center"/>
                        <w:rPr>
                          <w:rFonts w:asciiTheme="minorHAnsi" w:hAnsiTheme="minorHAnsi" w:cstheme="minorHAnsi"/>
                          <w:b/>
                          <w:szCs w:val="22"/>
                        </w:rPr>
                      </w:pPr>
                      <w:r w:rsidRPr="001744B2">
                        <w:rPr>
                          <w:rFonts w:asciiTheme="minorHAnsi" w:hAnsiTheme="minorHAnsi" w:cstheme="minorHAnsi"/>
                          <w:b/>
                          <w:szCs w:val="22"/>
                        </w:rPr>
                        <w:t>We do so in these key areas</w:t>
                      </w:r>
                      <w:r w:rsidR="00E715C4">
                        <w:rPr>
                          <w:rFonts w:asciiTheme="minorHAnsi" w:hAnsiTheme="minorHAnsi" w:cstheme="minorHAnsi"/>
                          <w:b/>
                          <w:szCs w:val="22"/>
                        </w:rPr>
                        <w:t>:</w:t>
                      </w:r>
                      <w:bookmarkStart w:id="1" w:name="_GoBack"/>
                      <w:bookmarkEnd w:id="1"/>
                    </w:p>
                  </w:txbxContent>
                </v:textbox>
                <w10:anchorlock/>
              </v:shape>
            </w:pict>
          </mc:Fallback>
        </mc:AlternateContent>
      </w:r>
    </w:p>
    <w:p w14:paraId="6B8051C7" w14:textId="27FCC36F" w:rsidR="002A554D" w:rsidRPr="00693814" w:rsidRDefault="002A554D" w:rsidP="001744B2">
      <w:pPr>
        <w:autoSpaceDE w:val="0"/>
        <w:autoSpaceDN w:val="0"/>
        <w:adjustRightInd w:val="0"/>
        <w:ind w:right="-144"/>
        <w:rPr>
          <w:rFonts w:ascii="Montserrat" w:hAnsi="Montserrat"/>
          <w:b/>
          <w:color w:val="FFFFFF" w:themeColor="background1"/>
          <w:sz w:val="14"/>
        </w:rPr>
      </w:pPr>
    </w:p>
    <w:tbl>
      <w:tblPr>
        <w:tblStyle w:val="TableGrid"/>
        <w:tblW w:w="0" w:type="auto"/>
        <w:tblLook w:val="04A0" w:firstRow="1" w:lastRow="0" w:firstColumn="1" w:lastColumn="0" w:noHBand="0" w:noVBand="1"/>
      </w:tblPr>
      <w:tblGrid>
        <w:gridCol w:w="5035"/>
        <w:gridCol w:w="5040"/>
      </w:tblGrid>
      <w:tr w:rsidR="000C63AD" w:rsidRPr="000C63AD" w14:paraId="7B9E88FF" w14:textId="77777777" w:rsidTr="001744B2">
        <w:tc>
          <w:tcPr>
            <w:tcW w:w="5035" w:type="dxa"/>
          </w:tcPr>
          <w:p w14:paraId="486CC340" w14:textId="4DC3D1F5" w:rsidR="00512413" w:rsidRPr="000C63AD" w:rsidRDefault="00512413" w:rsidP="00033DBE">
            <w:pPr>
              <w:rPr>
                <w:rFonts w:ascii="Calibri" w:hAnsi="Calibri" w:cs="Calibri"/>
                <w:b/>
                <w:color w:val="000000" w:themeColor="text1"/>
                <w:sz w:val="22"/>
                <w:szCs w:val="22"/>
              </w:rPr>
            </w:pPr>
            <w:r w:rsidRPr="000C63AD">
              <w:rPr>
                <w:rFonts w:ascii="Calibri" w:hAnsi="Calibri" w:cs="Calibri"/>
                <w:b/>
                <w:color w:val="000000" w:themeColor="text1"/>
                <w:sz w:val="22"/>
                <w:szCs w:val="22"/>
              </w:rPr>
              <w:t>Education</w:t>
            </w:r>
          </w:p>
          <w:p w14:paraId="6C84B598" w14:textId="43D1BAFE" w:rsidR="00512413" w:rsidRDefault="00727CA4" w:rsidP="00E43E24">
            <w:pPr>
              <w:pStyle w:val="ListParagraph"/>
              <w:numPr>
                <w:ilvl w:val="3"/>
                <w:numId w:val="24"/>
              </w:numPr>
              <w:ind w:left="700"/>
              <w:rPr>
                <w:rFonts w:ascii="Calibri" w:hAnsi="Calibri" w:cs="Calibri"/>
                <w:color w:val="000000" w:themeColor="text1"/>
                <w:sz w:val="22"/>
                <w:szCs w:val="22"/>
              </w:rPr>
            </w:pPr>
            <w:r w:rsidRPr="00E43E24">
              <w:rPr>
                <w:rFonts w:ascii="Calibri" w:hAnsi="Calibri" w:cs="Calibri"/>
                <w:color w:val="000000" w:themeColor="text1"/>
                <w:sz w:val="22"/>
                <w:szCs w:val="22"/>
              </w:rPr>
              <w:t>Promote policies and practices so m</w:t>
            </w:r>
            <w:r w:rsidR="00512413" w:rsidRPr="00E43E24">
              <w:rPr>
                <w:rFonts w:ascii="Calibri" w:hAnsi="Calibri" w:cs="Calibri"/>
                <w:color w:val="000000" w:themeColor="text1"/>
                <w:sz w:val="22"/>
                <w:szCs w:val="22"/>
              </w:rPr>
              <w:t xml:space="preserve">ore students with disabilities </w:t>
            </w:r>
            <w:r w:rsidRPr="00E43E24">
              <w:rPr>
                <w:rFonts w:ascii="Calibri" w:hAnsi="Calibri" w:cs="Calibri"/>
                <w:color w:val="000000" w:themeColor="text1"/>
                <w:sz w:val="22"/>
                <w:szCs w:val="22"/>
              </w:rPr>
              <w:t xml:space="preserve">are </w:t>
            </w:r>
            <w:r w:rsidR="00512413" w:rsidRPr="00E43E24">
              <w:rPr>
                <w:rFonts w:ascii="Calibri" w:hAnsi="Calibri" w:cs="Calibri"/>
                <w:color w:val="000000" w:themeColor="text1"/>
                <w:sz w:val="22"/>
                <w:szCs w:val="22"/>
              </w:rPr>
              <w:t>educated in the least restrictive environment with access to the general education curriculum, appropriate assessments, and the services and supports needed to succeed</w:t>
            </w:r>
            <w:r w:rsidRPr="00E43E24">
              <w:rPr>
                <w:rFonts w:ascii="Calibri" w:hAnsi="Calibri" w:cs="Calibri"/>
                <w:color w:val="000000" w:themeColor="text1"/>
                <w:sz w:val="22"/>
                <w:szCs w:val="22"/>
              </w:rPr>
              <w:t>.</w:t>
            </w:r>
          </w:p>
          <w:p w14:paraId="5FFF8D1F" w14:textId="77777777" w:rsidR="00E43E24" w:rsidRPr="00E43E24" w:rsidRDefault="00E43E24" w:rsidP="00E43E24">
            <w:pPr>
              <w:pStyle w:val="ListParagraph"/>
              <w:ind w:left="700"/>
              <w:rPr>
                <w:rFonts w:ascii="Calibri" w:hAnsi="Calibri" w:cs="Calibri"/>
                <w:color w:val="000000" w:themeColor="text1"/>
                <w:sz w:val="22"/>
                <w:szCs w:val="22"/>
              </w:rPr>
            </w:pPr>
          </w:p>
          <w:p w14:paraId="3A378606" w14:textId="4DC034B0" w:rsidR="00512413" w:rsidRPr="000C63AD" w:rsidRDefault="000443FE" w:rsidP="00033DBE">
            <w:pPr>
              <w:pStyle w:val="ListParagraph"/>
              <w:numPr>
                <w:ilvl w:val="0"/>
                <w:numId w:val="24"/>
              </w:numPr>
              <w:rPr>
                <w:rFonts w:ascii="Calibri" w:hAnsi="Calibri" w:cs="Calibri"/>
                <w:color w:val="000000" w:themeColor="text1"/>
                <w:sz w:val="22"/>
                <w:szCs w:val="22"/>
              </w:rPr>
            </w:pPr>
            <w:r w:rsidRPr="000C63AD">
              <w:rPr>
                <w:rFonts w:ascii="Calibri" w:hAnsi="Calibri" w:cs="Calibri"/>
                <w:color w:val="000000" w:themeColor="text1"/>
                <w:sz w:val="22"/>
                <w:szCs w:val="22"/>
              </w:rPr>
              <w:t>S</w:t>
            </w:r>
            <w:r w:rsidR="00512413" w:rsidRPr="000C63AD">
              <w:rPr>
                <w:rFonts w:ascii="Calibri" w:hAnsi="Calibri" w:cs="Calibri"/>
                <w:color w:val="000000" w:themeColor="text1"/>
                <w:sz w:val="22"/>
                <w:szCs w:val="22"/>
              </w:rPr>
              <w:t>upport strategies that prepare teachers to teach students with</w:t>
            </w:r>
            <w:r w:rsidR="00727CA4" w:rsidRPr="000C63AD">
              <w:rPr>
                <w:rFonts w:ascii="Calibri" w:hAnsi="Calibri" w:cs="Calibri"/>
                <w:color w:val="000000" w:themeColor="text1"/>
                <w:sz w:val="22"/>
                <w:szCs w:val="22"/>
              </w:rPr>
              <w:t xml:space="preserve"> and without</w:t>
            </w:r>
            <w:r w:rsidR="00512413" w:rsidRPr="000C63AD">
              <w:rPr>
                <w:rFonts w:ascii="Calibri" w:hAnsi="Calibri" w:cs="Calibri"/>
                <w:color w:val="000000" w:themeColor="text1"/>
                <w:sz w:val="22"/>
                <w:szCs w:val="22"/>
              </w:rPr>
              <w:t xml:space="preserve"> disabilities </w:t>
            </w:r>
            <w:r w:rsidR="00727CA4" w:rsidRPr="000C63AD">
              <w:rPr>
                <w:rFonts w:ascii="Calibri" w:hAnsi="Calibri" w:cs="Calibri"/>
                <w:color w:val="000000" w:themeColor="text1"/>
                <w:sz w:val="22"/>
                <w:szCs w:val="22"/>
              </w:rPr>
              <w:t>together.</w:t>
            </w:r>
          </w:p>
          <w:p w14:paraId="7F1D6D1E" w14:textId="77777777" w:rsidR="00512413" w:rsidRPr="000C63AD" w:rsidRDefault="00512413" w:rsidP="00033DBE">
            <w:pPr>
              <w:rPr>
                <w:rFonts w:ascii="Calibri" w:hAnsi="Calibri" w:cs="Calibri"/>
                <w:color w:val="000000" w:themeColor="text1"/>
                <w:sz w:val="22"/>
                <w:szCs w:val="22"/>
              </w:rPr>
            </w:pPr>
          </w:p>
          <w:p w14:paraId="26F0090B" w14:textId="77777777" w:rsidR="00512413" w:rsidRPr="000C63AD" w:rsidRDefault="00512413" w:rsidP="00033DBE">
            <w:pPr>
              <w:pStyle w:val="ListParagraph"/>
              <w:numPr>
                <w:ilvl w:val="0"/>
                <w:numId w:val="24"/>
              </w:numPr>
              <w:rPr>
                <w:rFonts w:ascii="Calibri" w:hAnsi="Calibri" w:cs="Calibri"/>
                <w:color w:val="000000" w:themeColor="text1"/>
                <w:sz w:val="22"/>
                <w:szCs w:val="22"/>
              </w:rPr>
            </w:pPr>
            <w:r w:rsidRPr="000C63AD">
              <w:rPr>
                <w:rFonts w:ascii="Calibri" w:hAnsi="Calibri" w:cs="Calibri"/>
                <w:color w:val="000000" w:themeColor="text1"/>
                <w:sz w:val="22"/>
                <w:szCs w:val="22"/>
              </w:rPr>
              <w:t xml:space="preserve">Promote policies and practices that improve successful transition from high school to work, college, and the adult service system.  </w:t>
            </w:r>
          </w:p>
        </w:tc>
        <w:tc>
          <w:tcPr>
            <w:tcW w:w="5040" w:type="dxa"/>
          </w:tcPr>
          <w:p w14:paraId="6197A943" w14:textId="75B58045" w:rsidR="00512413" w:rsidRPr="000C63AD" w:rsidRDefault="00512413" w:rsidP="00033DBE">
            <w:pPr>
              <w:rPr>
                <w:rFonts w:ascii="Calibri" w:hAnsi="Calibri" w:cs="Calibri"/>
                <w:b/>
                <w:color w:val="000000" w:themeColor="text1"/>
                <w:sz w:val="22"/>
                <w:szCs w:val="22"/>
              </w:rPr>
            </w:pPr>
            <w:r w:rsidRPr="000C63AD">
              <w:rPr>
                <w:rFonts w:ascii="Calibri" w:hAnsi="Calibri" w:cs="Calibri"/>
                <w:b/>
                <w:color w:val="000000" w:themeColor="text1"/>
                <w:sz w:val="22"/>
                <w:szCs w:val="22"/>
              </w:rPr>
              <w:t>Transportation</w:t>
            </w:r>
          </w:p>
          <w:p w14:paraId="12454702" w14:textId="61B21934" w:rsidR="00512413" w:rsidRPr="000C63AD" w:rsidRDefault="00512413" w:rsidP="00033DBE">
            <w:pPr>
              <w:pStyle w:val="ListParagraph"/>
              <w:numPr>
                <w:ilvl w:val="0"/>
                <w:numId w:val="25"/>
              </w:numPr>
              <w:rPr>
                <w:rFonts w:ascii="Calibri" w:hAnsi="Calibri" w:cs="Calibri"/>
                <w:color w:val="000000" w:themeColor="text1"/>
                <w:sz w:val="22"/>
                <w:szCs w:val="22"/>
              </w:rPr>
            </w:pPr>
            <w:r w:rsidRPr="000C63AD">
              <w:rPr>
                <w:rFonts w:ascii="Calibri" w:hAnsi="Calibri" w:cs="Calibri"/>
                <w:color w:val="000000" w:themeColor="text1"/>
                <w:sz w:val="22"/>
                <w:szCs w:val="22"/>
              </w:rPr>
              <w:t>Support policies and funding that will increase the availability of reliable, affordable, and accessible transportation.</w:t>
            </w:r>
          </w:p>
          <w:p w14:paraId="06C1DF23" w14:textId="110B289D" w:rsidR="00512413" w:rsidRPr="000C63AD" w:rsidRDefault="00512413" w:rsidP="00033DBE">
            <w:pPr>
              <w:rPr>
                <w:rFonts w:ascii="Calibri" w:hAnsi="Calibri" w:cs="Calibri"/>
                <w:color w:val="000000" w:themeColor="text1"/>
                <w:sz w:val="22"/>
                <w:szCs w:val="22"/>
              </w:rPr>
            </w:pPr>
          </w:p>
          <w:p w14:paraId="5699F929" w14:textId="79BC2FC8" w:rsidR="00512413" w:rsidRPr="000C63AD" w:rsidRDefault="00512413" w:rsidP="00033DBE">
            <w:pPr>
              <w:rPr>
                <w:rFonts w:ascii="Calibri" w:hAnsi="Calibri" w:cs="Calibri"/>
                <w:b/>
                <w:color w:val="000000" w:themeColor="text1"/>
                <w:sz w:val="22"/>
                <w:szCs w:val="22"/>
              </w:rPr>
            </w:pPr>
            <w:r w:rsidRPr="000C63AD">
              <w:rPr>
                <w:rFonts w:ascii="Calibri" w:hAnsi="Calibri" w:cs="Calibri"/>
                <w:b/>
                <w:color w:val="000000" w:themeColor="text1"/>
                <w:sz w:val="22"/>
                <w:szCs w:val="22"/>
              </w:rPr>
              <w:t>Healthcare</w:t>
            </w:r>
          </w:p>
          <w:p w14:paraId="6BF8839E" w14:textId="60FA7F9E" w:rsidR="00512413" w:rsidRPr="000C63AD" w:rsidRDefault="00512413" w:rsidP="00033DBE">
            <w:pPr>
              <w:pStyle w:val="ListParagraph"/>
              <w:numPr>
                <w:ilvl w:val="0"/>
                <w:numId w:val="25"/>
              </w:numPr>
              <w:rPr>
                <w:rFonts w:ascii="Calibri" w:hAnsi="Calibri" w:cs="Calibri"/>
                <w:color w:val="000000" w:themeColor="text1"/>
                <w:sz w:val="22"/>
                <w:szCs w:val="22"/>
              </w:rPr>
            </w:pPr>
            <w:r w:rsidRPr="000C63AD">
              <w:rPr>
                <w:rFonts w:ascii="Calibri" w:hAnsi="Calibri" w:cs="Calibri"/>
                <w:color w:val="000000" w:themeColor="text1"/>
                <w:sz w:val="22"/>
                <w:szCs w:val="22"/>
              </w:rPr>
              <w:t>Support medical, dental, and behavioral healthcare policies and services that address the needs of children and adults with developmental disabilities.</w:t>
            </w:r>
          </w:p>
          <w:p w14:paraId="37DE298D" w14:textId="07168226" w:rsidR="00512413" w:rsidRPr="000C63AD" w:rsidRDefault="00D32740" w:rsidP="00033DBE">
            <w:pPr>
              <w:rPr>
                <w:rFonts w:ascii="Calibri" w:hAnsi="Calibri" w:cs="Calibri"/>
                <w:color w:val="000000" w:themeColor="text1"/>
                <w:sz w:val="22"/>
                <w:szCs w:val="22"/>
              </w:rPr>
            </w:pPr>
            <w:r w:rsidRPr="000C63AD">
              <w:rPr>
                <w:b/>
                <w:noProof/>
                <w:color w:val="000000" w:themeColor="text1"/>
                <w:sz w:val="40"/>
                <w:szCs w:val="40"/>
              </w:rPr>
              <mc:AlternateContent>
                <mc:Choice Requires="wps">
                  <w:drawing>
                    <wp:anchor distT="45720" distB="45720" distL="114300" distR="114300" simplePos="0" relativeHeight="251662336" behindDoc="0" locked="0" layoutInCell="1" allowOverlap="1" wp14:anchorId="70057332" wp14:editId="13AE75F9">
                      <wp:simplePos x="0" y="0"/>
                      <wp:positionH relativeFrom="column">
                        <wp:posOffset>-67310</wp:posOffset>
                      </wp:positionH>
                      <wp:positionV relativeFrom="paragraph">
                        <wp:posOffset>95250</wp:posOffset>
                      </wp:positionV>
                      <wp:extent cx="327025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4620"/>
                              </a:xfrm>
                              <a:prstGeom prst="rect">
                                <a:avLst/>
                              </a:prstGeom>
                              <a:noFill/>
                              <a:ln w="9525">
                                <a:noFill/>
                                <a:miter lim="800000"/>
                                <a:headEnd/>
                                <a:tailEnd/>
                              </a:ln>
                            </wps:spPr>
                            <wps:txbx>
                              <w:txbxContent>
                                <w:p w14:paraId="366CD32D" w14:textId="54C725CF" w:rsidR="00D32740" w:rsidRPr="00D32740" w:rsidRDefault="00D32740">
                                  <w:pPr>
                                    <w:rPr>
                                      <w:rFonts w:asciiTheme="minorHAnsi" w:hAnsiTheme="minorHAnsi" w:cstheme="minorHAnsi"/>
                                      <w:b/>
                                      <w:sz w:val="22"/>
                                      <w:szCs w:val="22"/>
                                    </w:rPr>
                                  </w:pPr>
                                  <w:r w:rsidRPr="00D32740">
                                    <w:rPr>
                                      <w:rFonts w:asciiTheme="minorHAnsi" w:hAnsiTheme="minorHAnsi" w:cstheme="minorHAnsi"/>
                                      <w:b/>
                                      <w:sz w:val="22"/>
                                      <w:szCs w:val="22"/>
                                    </w:rPr>
                                    <w:t>Access to Technology</w:t>
                                  </w:r>
                                </w:p>
                                <w:p w14:paraId="770252A8" w14:textId="084E5612" w:rsidR="00D32740" w:rsidRPr="00D32740" w:rsidRDefault="00E97523" w:rsidP="00D3274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Lead</w:t>
                                  </w:r>
                                  <w:r w:rsidRPr="00D32740">
                                    <w:rPr>
                                      <w:rFonts w:asciiTheme="minorHAnsi" w:hAnsiTheme="minorHAnsi" w:cstheme="minorHAnsi"/>
                                      <w:sz w:val="22"/>
                                      <w:szCs w:val="22"/>
                                    </w:rPr>
                                    <w:t xml:space="preserve"> </w:t>
                                  </w:r>
                                  <w:r w:rsidR="00D32740" w:rsidRPr="00D32740">
                                    <w:rPr>
                                      <w:rFonts w:asciiTheme="minorHAnsi" w:hAnsiTheme="minorHAnsi" w:cstheme="minorHAnsi"/>
                                      <w:sz w:val="22"/>
                                      <w:szCs w:val="22"/>
                                    </w:rPr>
                                    <w:t>efforts to close the technological divide. People with disabilities are disproportionally impacted by a lack of access to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57332" id="_x0000_s1027" type="#_x0000_t202" style="position:absolute;margin-left:-5.3pt;margin-top:7.5pt;width:2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" filled="f" stroked="f">
                      <v:textbox style="mso-fit-shape-to-text:t">
                        <w:txbxContent>
                          <w:p w14:paraId="366CD32D" w14:textId="54C725CF" w:rsidR="00D32740" w:rsidRPr="00D32740" w:rsidRDefault="00D32740">
                            <w:pPr>
                              <w:rPr>
                                <w:rFonts w:asciiTheme="minorHAnsi" w:hAnsiTheme="minorHAnsi" w:cstheme="minorHAnsi"/>
                                <w:b/>
                                <w:sz w:val="22"/>
                                <w:szCs w:val="22"/>
                              </w:rPr>
                            </w:pPr>
                            <w:r w:rsidRPr="00D32740">
                              <w:rPr>
                                <w:rFonts w:asciiTheme="minorHAnsi" w:hAnsiTheme="minorHAnsi" w:cstheme="minorHAnsi"/>
                                <w:b/>
                                <w:sz w:val="22"/>
                                <w:szCs w:val="22"/>
                              </w:rPr>
                              <w:t>Access to Technology</w:t>
                            </w:r>
                          </w:p>
                          <w:p w14:paraId="770252A8" w14:textId="084E5612" w:rsidR="00D32740" w:rsidRPr="00D32740" w:rsidRDefault="00E97523" w:rsidP="00D32740">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Lead</w:t>
                            </w:r>
                            <w:r w:rsidRPr="00D32740">
                              <w:rPr>
                                <w:rFonts w:asciiTheme="minorHAnsi" w:hAnsiTheme="minorHAnsi" w:cstheme="minorHAnsi"/>
                                <w:sz w:val="22"/>
                                <w:szCs w:val="22"/>
                              </w:rPr>
                              <w:t xml:space="preserve"> </w:t>
                            </w:r>
                            <w:r w:rsidR="00D32740" w:rsidRPr="00D32740">
                              <w:rPr>
                                <w:rFonts w:asciiTheme="minorHAnsi" w:hAnsiTheme="minorHAnsi" w:cstheme="minorHAnsi"/>
                                <w:sz w:val="22"/>
                                <w:szCs w:val="22"/>
                              </w:rPr>
                              <w:t>efforts to close the technological divide. People with disabilities are disproportionally impacted by a lack of access to technology</w:t>
                            </w:r>
                          </w:p>
                        </w:txbxContent>
                      </v:textbox>
                    </v:shape>
                  </w:pict>
                </mc:Fallback>
              </mc:AlternateContent>
            </w:r>
          </w:p>
          <w:p w14:paraId="60ECE874" w14:textId="77777777" w:rsidR="00512413" w:rsidRPr="000C63AD" w:rsidRDefault="00512413" w:rsidP="00033DBE">
            <w:pPr>
              <w:rPr>
                <w:rFonts w:ascii="Calibri" w:hAnsi="Calibri" w:cs="Calibri"/>
                <w:color w:val="000000" w:themeColor="text1"/>
                <w:sz w:val="22"/>
                <w:szCs w:val="22"/>
              </w:rPr>
            </w:pPr>
          </w:p>
        </w:tc>
      </w:tr>
      <w:tr w:rsidR="000C63AD" w:rsidRPr="000C63AD" w14:paraId="59A9FCC8" w14:textId="77777777" w:rsidTr="001744B2">
        <w:tc>
          <w:tcPr>
            <w:tcW w:w="5035" w:type="dxa"/>
          </w:tcPr>
          <w:p w14:paraId="0BFA9D32" w14:textId="77777777" w:rsidR="00512413" w:rsidRPr="000C63AD" w:rsidRDefault="00512413" w:rsidP="00033DBE">
            <w:pPr>
              <w:rPr>
                <w:rFonts w:ascii="Calibri" w:hAnsi="Calibri" w:cs="Calibri"/>
                <w:b/>
                <w:color w:val="000000" w:themeColor="text1"/>
                <w:sz w:val="22"/>
                <w:szCs w:val="22"/>
              </w:rPr>
            </w:pPr>
            <w:r w:rsidRPr="000C63AD">
              <w:rPr>
                <w:rFonts w:ascii="Calibri" w:hAnsi="Calibri" w:cs="Calibri"/>
                <w:b/>
                <w:color w:val="000000" w:themeColor="text1"/>
                <w:sz w:val="22"/>
                <w:szCs w:val="22"/>
              </w:rPr>
              <w:t>Employment</w:t>
            </w:r>
          </w:p>
          <w:p w14:paraId="286D32B3" w14:textId="3B488967" w:rsidR="00512413" w:rsidRPr="000C63AD" w:rsidRDefault="000443FE" w:rsidP="00033DBE">
            <w:pPr>
              <w:pStyle w:val="ListParagraph"/>
              <w:numPr>
                <w:ilvl w:val="0"/>
                <w:numId w:val="25"/>
              </w:numPr>
              <w:rPr>
                <w:rFonts w:ascii="Calibri" w:hAnsi="Calibri" w:cs="Calibri"/>
                <w:color w:val="000000" w:themeColor="text1"/>
                <w:sz w:val="22"/>
                <w:szCs w:val="22"/>
              </w:rPr>
            </w:pPr>
            <w:r w:rsidRPr="000C63AD">
              <w:rPr>
                <w:rFonts w:ascii="Calibri" w:hAnsi="Calibri" w:cs="Calibri"/>
                <w:color w:val="000000" w:themeColor="text1"/>
                <w:sz w:val="22"/>
                <w:szCs w:val="22"/>
              </w:rPr>
              <w:t>Grow</w:t>
            </w:r>
            <w:r w:rsidR="00512413" w:rsidRPr="000C63AD">
              <w:rPr>
                <w:rFonts w:ascii="Calibri" w:hAnsi="Calibri" w:cs="Calibri"/>
                <w:color w:val="000000" w:themeColor="text1"/>
                <w:sz w:val="22"/>
                <w:szCs w:val="22"/>
              </w:rPr>
              <w:t xml:space="preserve"> opportunities for people with developmental disabilities to have jobs they want, in the community, alongside co-workers without disabilities. </w:t>
            </w:r>
          </w:p>
          <w:p w14:paraId="003EC4F6" w14:textId="77777777" w:rsidR="00512413" w:rsidRPr="000C63AD" w:rsidRDefault="00512413" w:rsidP="00033DBE">
            <w:pPr>
              <w:ind w:firstLine="50"/>
              <w:rPr>
                <w:rFonts w:ascii="Calibri" w:hAnsi="Calibri" w:cs="Calibri"/>
                <w:color w:val="000000" w:themeColor="text1"/>
                <w:sz w:val="22"/>
                <w:szCs w:val="22"/>
              </w:rPr>
            </w:pPr>
          </w:p>
          <w:p w14:paraId="0316D33C" w14:textId="7BC12C1D" w:rsidR="00512413" w:rsidRPr="000C63AD" w:rsidRDefault="00E97523" w:rsidP="000443FE">
            <w:pPr>
              <w:pStyle w:val="ListParagraph"/>
              <w:numPr>
                <w:ilvl w:val="0"/>
                <w:numId w:val="25"/>
              </w:numPr>
              <w:rPr>
                <w:rFonts w:ascii="Calibri" w:hAnsi="Calibri" w:cs="Calibri"/>
                <w:color w:val="000000" w:themeColor="text1"/>
                <w:sz w:val="22"/>
                <w:szCs w:val="22"/>
              </w:rPr>
            </w:pPr>
            <w:r w:rsidRPr="000C63AD">
              <w:rPr>
                <w:rFonts w:ascii="Calibri" w:hAnsi="Calibri" w:cs="Calibri"/>
                <w:color w:val="000000" w:themeColor="text1"/>
                <w:sz w:val="22"/>
                <w:szCs w:val="22"/>
              </w:rPr>
              <w:t>Increase understanding and</w:t>
            </w:r>
            <w:r w:rsidR="00512413" w:rsidRPr="000C63AD">
              <w:rPr>
                <w:rFonts w:ascii="Calibri" w:hAnsi="Calibri" w:cs="Calibri"/>
                <w:color w:val="000000" w:themeColor="text1"/>
                <w:sz w:val="22"/>
                <w:szCs w:val="22"/>
              </w:rPr>
              <w:t xml:space="preserve"> support for community-based employment.</w:t>
            </w:r>
          </w:p>
        </w:tc>
        <w:tc>
          <w:tcPr>
            <w:tcW w:w="5040" w:type="dxa"/>
          </w:tcPr>
          <w:p w14:paraId="1DB24B50" w14:textId="77777777" w:rsidR="00512413" w:rsidRPr="000C63AD" w:rsidRDefault="00512413" w:rsidP="00033DBE">
            <w:pPr>
              <w:rPr>
                <w:rFonts w:ascii="Calibri" w:hAnsi="Calibri" w:cs="Calibri"/>
                <w:b/>
                <w:color w:val="000000" w:themeColor="text1"/>
                <w:sz w:val="22"/>
                <w:szCs w:val="22"/>
              </w:rPr>
            </w:pPr>
            <w:r w:rsidRPr="000C63AD">
              <w:rPr>
                <w:rFonts w:ascii="Calibri" w:hAnsi="Calibri" w:cs="Calibri"/>
                <w:b/>
                <w:color w:val="000000" w:themeColor="text1"/>
                <w:sz w:val="22"/>
                <w:szCs w:val="22"/>
              </w:rPr>
              <w:t>Housing</w:t>
            </w:r>
          </w:p>
          <w:p w14:paraId="5C000BD9" w14:textId="3CC65DA8" w:rsidR="00512413" w:rsidRPr="000C63AD" w:rsidRDefault="00512413" w:rsidP="00033DBE">
            <w:pPr>
              <w:pStyle w:val="ListParagraph"/>
              <w:numPr>
                <w:ilvl w:val="0"/>
                <w:numId w:val="26"/>
              </w:numPr>
              <w:rPr>
                <w:rFonts w:ascii="Calibri" w:hAnsi="Calibri" w:cs="Calibri"/>
                <w:color w:val="000000" w:themeColor="text1"/>
                <w:sz w:val="22"/>
                <w:szCs w:val="22"/>
              </w:rPr>
            </w:pPr>
            <w:r w:rsidRPr="000C63AD">
              <w:rPr>
                <w:rFonts w:ascii="Calibri" w:hAnsi="Calibri" w:cs="Calibri"/>
                <w:color w:val="000000" w:themeColor="text1"/>
                <w:sz w:val="22"/>
                <w:szCs w:val="22"/>
              </w:rPr>
              <w:t xml:space="preserve">Increase rental housing options that are accessible and affordable to people with developmental disabilities. </w:t>
            </w:r>
          </w:p>
          <w:p w14:paraId="08D36EF2" w14:textId="77777777" w:rsidR="00512413" w:rsidRPr="000C63AD" w:rsidRDefault="00512413" w:rsidP="00033DBE">
            <w:pPr>
              <w:rPr>
                <w:rFonts w:ascii="Calibri" w:hAnsi="Calibri" w:cs="Calibri"/>
                <w:color w:val="000000" w:themeColor="text1"/>
                <w:sz w:val="22"/>
                <w:szCs w:val="22"/>
              </w:rPr>
            </w:pPr>
          </w:p>
          <w:p w14:paraId="3253F34F" w14:textId="26F07ABD" w:rsidR="00512413" w:rsidRPr="000C63AD" w:rsidRDefault="00512413" w:rsidP="00033DBE">
            <w:pPr>
              <w:pStyle w:val="ListParagraph"/>
              <w:numPr>
                <w:ilvl w:val="0"/>
                <w:numId w:val="26"/>
              </w:numPr>
              <w:rPr>
                <w:rFonts w:ascii="Calibri" w:hAnsi="Calibri" w:cs="Calibri"/>
                <w:color w:val="000000" w:themeColor="text1"/>
                <w:sz w:val="22"/>
                <w:szCs w:val="22"/>
              </w:rPr>
            </w:pPr>
            <w:r w:rsidRPr="000C63AD">
              <w:rPr>
                <w:rFonts w:ascii="Calibri" w:hAnsi="Calibri" w:cs="Calibri"/>
                <w:color w:val="000000" w:themeColor="text1"/>
                <w:sz w:val="22"/>
                <w:szCs w:val="22"/>
              </w:rPr>
              <w:t>Support innovative housing options that are fully integrated in the general community</w:t>
            </w:r>
            <w:r w:rsidR="00BF749C">
              <w:rPr>
                <w:rFonts w:ascii="Calibri" w:hAnsi="Calibri" w:cs="Calibri"/>
                <w:color w:val="000000" w:themeColor="text1"/>
                <w:sz w:val="22"/>
                <w:szCs w:val="22"/>
              </w:rPr>
              <w:t>.</w:t>
            </w:r>
          </w:p>
        </w:tc>
      </w:tr>
      <w:tr w:rsidR="000C63AD" w:rsidRPr="000C63AD" w14:paraId="4568A74B" w14:textId="77777777" w:rsidTr="001744B2">
        <w:tc>
          <w:tcPr>
            <w:tcW w:w="5035" w:type="dxa"/>
          </w:tcPr>
          <w:p w14:paraId="6F31C1A1" w14:textId="6585C3FA"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Supported Decision Making</w:t>
            </w:r>
          </w:p>
          <w:p w14:paraId="161C4764" w14:textId="0663A67D" w:rsidR="00512413" w:rsidRPr="000C63AD" w:rsidRDefault="00ED1482" w:rsidP="00ED1482">
            <w:pPr>
              <w:pStyle w:val="ListParagraph"/>
              <w:numPr>
                <w:ilvl w:val="0"/>
                <w:numId w:val="32"/>
              </w:numPr>
              <w:rPr>
                <w:rFonts w:ascii="Calibri" w:hAnsi="Calibri" w:cs="Calibri"/>
                <w:b/>
                <w:color w:val="000000" w:themeColor="text1"/>
                <w:sz w:val="22"/>
                <w:szCs w:val="22"/>
              </w:rPr>
            </w:pPr>
            <w:r w:rsidRPr="000C63AD">
              <w:rPr>
                <w:rFonts w:ascii="Calibri" w:hAnsi="Calibri" w:cs="Calibri"/>
                <w:color w:val="000000" w:themeColor="text1"/>
                <w:sz w:val="22"/>
                <w:szCs w:val="22"/>
              </w:rPr>
              <w:t xml:space="preserve">Build awareness of </w:t>
            </w:r>
            <w:r w:rsidR="00512413" w:rsidRPr="000C63AD">
              <w:rPr>
                <w:rFonts w:ascii="Calibri" w:hAnsi="Calibri" w:cs="Calibri"/>
                <w:color w:val="000000" w:themeColor="text1"/>
                <w:sz w:val="22"/>
                <w:szCs w:val="22"/>
              </w:rPr>
              <w:t xml:space="preserve">Supported Decision Making (SDM) </w:t>
            </w:r>
            <w:r w:rsidRPr="000C63AD">
              <w:rPr>
                <w:rFonts w:ascii="Calibri" w:hAnsi="Calibri" w:cs="Calibri"/>
                <w:color w:val="000000" w:themeColor="text1"/>
                <w:sz w:val="22"/>
                <w:szCs w:val="22"/>
              </w:rPr>
              <w:t>which allows</w:t>
            </w:r>
            <w:r w:rsidR="00512413" w:rsidRPr="000C63AD">
              <w:rPr>
                <w:rFonts w:ascii="Calibri" w:hAnsi="Calibri" w:cs="Calibri"/>
                <w:color w:val="000000" w:themeColor="text1"/>
                <w:sz w:val="22"/>
                <w:szCs w:val="22"/>
              </w:rPr>
              <w:t xml:space="preserve"> people with disabilities to make choices about their own lives with support from a network of people they know and trust.</w:t>
            </w:r>
          </w:p>
        </w:tc>
        <w:tc>
          <w:tcPr>
            <w:tcW w:w="5040" w:type="dxa"/>
          </w:tcPr>
          <w:p w14:paraId="7A873155" w14:textId="48149D31"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Supporting Families</w:t>
            </w:r>
          </w:p>
          <w:p w14:paraId="2F7C7627" w14:textId="72A17A18" w:rsidR="00512413" w:rsidRPr="000C63AD" w:rsidRDefault="000443FE" w:rsidP="00512413">
            <w:pPr>
              <w:pStyle w:val="ListParagraph"/>
              <w:numPr>
                <w:ilvl w:val="0"/>
                <w:numId w:val="31"/>
              </w:numPr>
              <w:rPr>
                <w:rFonts w:ascii="Calibri" w:hAnsi="Calibri" w:cs="Calibri"/>
                <w:color w:val="000000" w:themeColor="text1"/>
                <w:sz w:val="22"/>
                <w:szCs w:val="22"/>
              </w:rPr>
            </w:pPr>
            <w:r w:rsidRPr="000C63AD">
              <w:rPr>
                <w:rFonts w:ascii="Calibri" w:hAnsi="Calibri" w:cs="Calibri"/>
                <w:color w:val="000000" w:themeColor="text1"/>
                <w:sz w:val="22"/>
                <w:szCs w:val="22"/>
              </w:rPr>
              <w:t>I</w:t>
            </w:r>
            <w:r w:rsidR="00512413" w:rsidRPr="000C63AD">
              <w:rPr>
                <w:rFonts w:ascii="Calibri" w:hAnsi="Calibri" w:cs="Calibri"/>
                <w:color w:val="000000" w:themeColor="text1"/>
                <w:sz w:val="22"/>
                <w:szCs w:val="22"/>
              </w:rPr>
              <w:t xml:space="preserve">ncrease the availability of formal and informal supports to families of </w:t>
            </w:r>
            <w:r w:rsidR="00E97523" w:rsidRPr="000C63AD">
              <w:rPr>
                <w:rFonts w:ascii="Calibri" w:hAnsi="Calibri" w:cs="Calibri"/>
                <w:color w:val="000000" w:themeColor="text1"/>
                <w:sz w:val="22"/>
                <w:szCs w:val="22"/>
              </w:rPr>
              <w:t xml:space="preserve">people </w:t>
            </w:r>
            <w:r w:rsidR="00512413" w:rsidRPr="000C63AD">
              <w:rPr>
                <w:rFonts w:ascii="Calibri" w:hAnsi="Calibri" w:cs="Calibri"/>
                <w:color w:val="000000" w:themeColor="text1"/>
                <w:sz w:val="22"/>
                <w:szCs w:val="22"/>
              </w:rPr>
              <w:t>with developmental disabilities</w:t>
            </w:r>
            <w:r w:rsidR="00BF749C">
              <w:rPr>
                <w:rFonts w:ascii="Calibri" w:hAnsi="Calibri" w:cs="Calibri"/>
                <w:color w:val="000000" w:themeColor="text1"/>
                <w:sz w:val="22"/>
                <w:szCs w:val="22"/>
              </w:rPr>
              <w:t>.</w:t>
            </w:r>
          </w:p>
          <w:p w14:paraId="54CD8750" w14:textId="77777777" w:rsidR="00512413" w:rsidRPr="000C63AD" w:rsidRDefault="00512413" w:rsidP="00512413">
            <w:pPr>
              <w:rPr>
                <w:rFonts w:ascii="Calibri" w:hAnsi="Calibri" w:cs="Calibri"/>
                <w:color w:val="000000" w:themeColor="text1"/>
                <w:sz w:val="22"/>
                <w:szCs w:val="22"/>
              </w:rPr>
            </w:pPr>
          </w:p>
          <w:p w14:paraId="55EB7808" w14:textId="49841785" w:rsidR="00512413" w:rsidRPr="000C63AD" w:rsidRDefault="00ED1482" w:rsidP="00ED1482">
            <w:pPr>
              <w:pStyle w:val="ListParagraph"/>
              <w:numPr>
                <w:ilvl w:val="0"/>
                <w:numId w:val="31"/>
              </w:numPr>
              <w:rPr>
                <w:rFonts w:ascii="Calibri" w:hAnsi="Calibri" w:cs="Calibri"/>
                <w:b/>
                <w:color w:val="000000" w:themeColor="text1"/>
                <w:sz w:val="22"/>
                <w:szCs w:val="22"/>
              </w:rPr>
            </w:pPr>
            <w:r w:rsidRPr="000C63AD">
              <w:rPr>
                <w:rFonts w:ascii="Calibri" w:hAnsi="Calibri" w:cs="Calibri"/>
                <w:color w:val="000000" w:themeColor="text1"/>
                <w:sz w:val="22"/>
                <w:szCs w:val="22"/>
              </w:rPr>
              <w:t>Support efforts to increase a</w:t>
            </w:r>
            <w:r w:rsidR="00512413" w:rsidRPr="000C63AD">
              <w:rPr>
                <w:rFonts w:ascii="Calibri" w:hAnsi="Calibri" w:cs="Calibri"/>
                <w:color w:val="000000" w:themeColor="text1"/>
                <w:sz w:val="22"/>
                <w:szCs w:val="22"/>
              </w:rPr>
              <w:t xml:space="preserve">ccess to paid family and medical leave </w:t>
            </w:r>
            <w:r w:rsidRPr="000C63AD">
              <w:rPr>
                <w:rFonts w:ascii="Calibri" w:hAnsi="Calibri" w:cs="Calibri"/>
                <w:color w:val="000000" w:themeColor="text1"/>
                <w:sz w:val="22"/>
                <w:szCs w:val="22"/>
              </w:rPr>
              <w:t>to bolster</w:t>
            </w:r>
            <w:r w:rsidR="00512413" w:rsidRPr="000C63AD">
              <w:rPr>
                <w:rFonts w:ascii="Calibri" w:hAnsi="Calibri" w:cs="Calibri"/>
                <w:color w:val="000000" w:themeColor="text1"/>
                <w:sz w:val="22"/>
                <w:szCs w:val="22"/>
              </w:rPr>
              <w:t xml:space="preserve"> the range of supports people with developmental disabilities and their families need.  </w:t>
            </w:r>
          </w:p>
        </w:tc>
      </w:tr>
    </w:tbl>
    <w:p w14:paraId="38F8173E" w14:textId="2C50203B" w:rsidR="00ED1482" w:rsidRPr="000C63AD" w:rsidRDefault="00ED1482" w:rsidP="00512413">
      <w:pPr>
        <w:rPr>
          <w:rFonts w:ascii="Calibri" w:hAnsi="Calibri" w:cs="Calibri"/>
          <w:color w:val="000000" w:themeColor="text1"/>
          <w:sz w:val="22"/>
          <w:szCs w:val="22"/>
        </w:rPr>
      </w:pPr>
    </w:p>
    <w:p w14:paraId="0310EEAA" w14:textId="3BA099DE" w:rsidR="00512413" w:rsidRPr="000C63AD" w:rsidRDefault="00512413" w:rsidP="00512413">
      <w:pPr>
        <w:rPr>
          <w:rFonts w:ascii="Calibri" w:hAnsi="Calibri" w:cs="Calibri"/>
          <w:color w:val="000000" w:themeColor="text1"/>
          <w:sz w:val="22"/>
          <w:szCs w:val="22"/>
        </w:rPr>
      </w:pPr>
    </w:p>
    <w:p w14:paraId="1B3BB6A4" w14:textId="77777777" w:rsidR="00512413" w:rsidRPr="000C63AD" w:rsidRDefault="00512413" w:rsidP="00512413">
      <w:pPr>
        <w:rPr>
          <w:rFonts w:ascii="Calibri" w:hAnsi="Calibri" w:cs="Calibri"/>
          <w:color w:val="000000" w:themeColor="text1"/>
          <w:sz w:val="22"/>
          <w:szCs w:val="22"/>
        </w:rPr>
      </w:pPr>
    </w:p>
    <w:tbl>
      <w:tblPr>
        <w:tblStyle w:val="TableGrid"/>
        <w:tblW w:w="10214" w:type="dxa"/>
        <w:tblLook w:val="04A0" w:firstRow="1" w:lastRow="0" w:firstColumn="1" w:lastColumn="0" w:noHBand="0" w:noVBand="1"/>
      </w:tblPr>
      <w:tblGrid>
        <w:gridCol w:w="5107"/>
        <w:gridCol w:w="5107"/>
      </w:tblGrid>
      <w:tr w:rsidR="000C63AD" w:rsidRPr="000C63AD" w14:paraId="52AE265D" w14:textId="77777777" w:rsidTr="00512413">
        <w:tc>
          <w:tcPr>
            <w:tcW w:w="5107" w:type="dxa"/>
          </w:tcPr>
          <w:p w14:paraId="77B77941" w14:textId="199E1218"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Eliminating Reliance on Institutions</w:t>
            </w:r>
          </w:p>
          <w:p w14:paraId="54B3BCC8" w14:textId="26E09700" w:rsidR="00512413" w:rsidRPr="000C63AD" w:rsidRDefault="00512413" w:rsidP="00512413">
            <w:pPr>
              <w:pStyle w:val="ListParagraph"/>
              <w:numPr>
                <w:ilvl w:val="0"/>
                <w:numId w:val="28"/>
              </w:numPr>
              <w:rPr>
                <w:rFonts w:ascii="Calibri" w:hAnsi="Calibri" w:cs="Calibri"/>
                <w:color w:val="000000" w:themeColor="text1"/>
                <w:sz w:val="22"/>
                <w:szCs w:val="22"/>
              </w:rPr>
            </w:pPr>
            <w:r w:rsidRPr="000C63AD">
              <w:rPr>
                <w:rFonts w:ascii="Calibri" w:hAnsi="Calibri" w:cs="Calibri"/>
                <w:color w:val="000000" w:themeColor="text1"/>
                <w:sz w:val="22"/>
                <w:szCs w:val="22"/>
              </w:rPr>
              <w:t>Advocat</w:t>
            </w:r>
            <w:r w:rsidR="00E97523" w:rsidRPr="000C63AD">
              <w:rPr>
                <w:rFonts w:ascii="Calibri" w:hAnsi="Calibri" w:cs="Calibri"/>
                <w:color w:val="000000" w:themeColor="text1"/>
                <w:sz w:val="22"/>
                <w:szCs w:val="22"/>
              </w:rPr>
              <w:t>e</w:t>
            </w:r>
            <w:r w:rsidRPr="000C63AD">
              <w:rPr>
                <w:rFonts w:ascii="Calibri" w:hAnsi="Calibri" w:cs="Calibri"/>
                <w:color w:val="000000" w:themeColor="text1"/>
                <w:sz w:val="22"/>
                <w:szCs w:val="22"/>
              </w:rPr>
              <w:t xml:space="preserve"> for the closure of state-funded institutions for people with intellectual disabilities. </w:t>
            </w:r>
          </w:p>
          <w:p w14:paraId="0E5E1C67" w14:textId="77777777" w:rsidR="00512413" w:rsidRPr="000C63AD" w:rsidRDefault="00512413" w:rsidP="00512413">
            <w:pPr>
              <w:rPr>
                <w:rFonts w:ascii="Calibri" w:hAnsi="Calibri" w:cs="Calibri"/>
                <w:color w:val="000000" w:themeColor="text1"/>
                <w:sz w:val="22"/>
                <w:szCs w:val="22"/>
              </w:rPr>
            </w:pPr>
          </w:p>
          <w:p w14:paraId="4B74436E" w14:textId="77777777" w:rsidR="00512413" w:rsidRPr="000C63AD" w:rsidRDefault="00512413" w:rsidP="00512413">
            <w:pPr>
              <w:pStyle w:val="ListParagraph"/>
              <w:numPr>
                <w:ilvl w:val="0"/>
                <w:numId w:val="28"/>
              </w:numPr>
              <w:rPr>
                <w:rFonts w:ascii="Calibri" w:hAnsi="Calibri" w:cs="Calibri"/>
                <w:color w:val="000000" w:themeColor="text1"/>
                <w:sz w:val="22"/>
                <w:szCs w:val="22"/>
              </w:rPr>
            </w:pPr>
            <w:r w:rsidRPr="000C63AD">
              <w:rPr>
                <w:rFonts w:ascii="Calibri" w:hAnsi="Calibri" w:cs="Calibri"/>
                <w:color w:val="000000" w:themeColor="text1"/>
                <w:sz w:val="22"/>
                <w:szCs w:val="22"/>
              </w:rPr>
              <w:t>Support expansion of high quality community options.</w:t>
            </w:r>
          </w:p>
          <w:p w14:paraId="464BACA6" w14:textId="77777777" w:rsidR="00512413" w:rsidRPr="000C63AD" w:rsidRDefault="00512413" w:rsidP="00512413">
            <w:pPr>
              <w:rPr>
                <w:rFonts w:ascii="Calibri" w:hAnsi="Calibri" w:cs="Calibri"/>
                <w:color w:val="000000" w:themeColor="text1"/>
                <w:sz w:val="22"/>
                <w:szCs w:val="22"/>
              </w:rPr>
            </w:pPr>
          </w:p>
          <w:p w14:paraId="7738BF0C" w14:textId="3531B3BE"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Empowerment, Leadership, and Advocacy</w:t>
            </w:r>
          </w:p>
          <w:p w14:paraId="484DFAFD" w14:textId="72A2A9D4" w:rsidR="00BF749C" w:rsidRPr="00BF749C" w:rsidRDefault="00512413" w:rsidP="00BF749C">
            <w:pPr>
              <w:pStyle w:val="ListParagraph"/>
              <w:numPr>
                <w:ilvl w:val="0"/>
                <w:numId w:val="27"/>
              </w:numPr>
              <w:ind w:right="-60"/>
              <w:rPr>
                <w:rFonts w:asciiTheme="minorHAnsi" w:hAnsiTheme="minorHAnsi" w:cstheme="minorHAnsi"/>
                <w:b/>
                <w:color w:val="000000" w:themeColor="text1"/>
                <w:sz w:val="22"/>
                <w:szCs w:val="22"/>
              </w:rPr>
            </w:pPr>
            <w:r w:rsidRPr="000C63AD">
              <w:rPr>
                <w:rFonts w:ascii="Calibri" w:hAnsi="Calibri" w:cs="Calibri"/>
                <w:color w:val="000000" w:themeColor="text1"/>
                <w:sz w:val="22"/>
                <w:szCs w:val="22"/>
              </w:rPr>
              <w:t>Support people with developmental disabilities to advocate for themselves and others, develop leadership skills, exercise choice and control over their lives, and play a meaningful role in shaping public policies, programs, and services that affect them.</w:t>
            </w:r>
          </w:p>
          <w:p w14:paraId="655A15C3" w14:textId="77777777" w:rsidR="00BF749C" w:rsidRPr="00BF749C" w:rsidRDefault="00BF749C" w:rsidP="00BF749C">
            <w:pPr>
              <w:pStyle w:val="ListParagraph"/>
              <w:ind w:right="-60"/>
              <w:rPr>
                <w:rFonts w:asciiTheme="minorHAnsi" w:hAnsiTheme="minorHAnsi" w:cstheme="minorHAnsi"/>
                <w:b/>
                <w:color w:val="000000" w:themeColor="text1"/>
                <w:sz w:val="22"/>
                <w:szCs w:val="22"/>
              </w:rPr>
            </w:pPr>
          </w:p>
          <w:p w14:paraId="1345CE56" w14:textId="4C01BB79" w:rsidR="00BF749C" w:rsidRPr="000C63AD" w:rsidRDefault="00BF749C" w:rsidP="00BF749C">
            <w:pPr>
              <w:pStyle w:val="ListParagraph"/>
              <w:numPr>
                <w:ilvl w:val="0"/>
                <w:numId w:val="27"/>
              </w:numPr>
              <w:ind w:right="-60"/>
              <w:rPr>
                <w:rFonts w:asciiTheme="minorHAnsi" w:hAnsiTheme="minorHAnsi" w:cstheme="minorHAnsi"/>
                <w:b/>
                <w:color w:val="000000" w:themeColor="text1"/>
                <w:sz w:val="22"/>
                <w:szCs w:val="22"/>
              </w:rPr>
            </w:pPr>
            <w:r w:rsidRPr="00BF749C">
              <w:rPr>
                <w:rFonts w:asciiTheme="minorHAnsi" w:hAnsiTheme="minorHAnsi" w:cstheme="minorHAnsi"/>
                <w:sz w:val="22"/>
                <w:szCs w:val="22"/>
              </w:rPr>
              <w:t xml:space="preserve">Support and promote education, training, and information dissemination to increase skills, knowledge, and understanding of issues of importance to people with developmental disabilities and their families. </w:t>
            </w:r>
          </w:p>
        </w:tc>
        <w:tc>
          <w:tcPr>
            <w:tcW w:w="5107" w:type="dxa"/>
          </w:tcPr>
          <w:p w14:paraId="403F2C5D" w14:textId="6596D1CF"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Expanded and Improved Community Supports &amp; Services</w:t>
            </w:r>
          </w:p>
          <w:p w14:paraId="5295C386" w14:textId="110DA735" w:rsidR="00512413" w:rsidRPr="000C63AD" w:rsidRDefault="000443FE" w:rsidP="00512413">
            <w:pPr>
              <w:pStyle w:val="ListParagraph"/>
              <w:numPr>
                <w:ilvl w:val="0"/>
                <w:numId w:val="27"/>
              </w:numPr>
              <w:rPr>
                <w:rFonts w:ascii="Calibri" w:hAnsi="Calibri" w:cs="Calibri"/>
                <w:color w:val="000000" w:themeColor="text1"/>
                <w:sz w:val="22"/>
                <w:szCs w:val="22"/>
              </w:rPr>
            </w:pPr>
            <w:r w:rsidRPr="000C63AD">
              <w:rPr>
                <w:rFonts w:ascii="Calibri" w:hAnsi="Calibri" w:cs="Calibri"/>
                <w:color w:val="000000" w:themeColor="text1"/>
                <w:sz w:val="22"/>
                <w:szCs w:val="22"/>
              </w:rPr>
              <w:t>I</w:t>
            </w:r>
            <w:r w:rsidR="00512413" w:rsidRPr="000C63AD">
              <w:rPr>
                <w:rFonts w:ascii="Calibri" w:hAnsi="Calibri" w:cs="Calibri"/>
                <w:color w:val="000000" w:themeColor="text1"/>
                <w:sz w:val="22"/>
                <w:szCs w:val="22"/>
              </w:rPr>
              <w:t xml:space="preserve">mprove services and supports for people with developmental disabilities. </w:t>
            </w:r>
          </w:p>
          <w:p w14:paraId="567AE06B" w14:textId="77777777" w:rsidR="00512413" w:rsidRPr="000C63AD" w:rsidRDefault="00512413" w:rsidP="00512413">
            <w:pPr>
              <w:rPr>
                <w:rFonts w:ascii="Calibri" w:hAnsi="Calibri" w:cs="Calibri"/>
                <w:color w:val="000000" w:themeColor="text1"/>
                <w:sz w:val="22"/>
                <w:szCs w:val="22"/>
              </w:rPr>
            </w:pPr>
          </w:p>
          <w:p w14:paraId="4300428F" w14:textId="53D44550" w:rsidR="00512413" w:rsidRPr="000C63AD" w:rsidRDefault="000443FE" w:rsidP="00512413">
            <w:pPr>
              <w:pStyle w:val="ListParagraph"/>
              <w:numPr>
                <w:ilvl w:val="0"/>
                <w:numId w:val="27"/>
              </w:numPr>
              <w:rPr>
                <w:rFonts w:ascii="Calibri" w:hAnsi="Calibri" w:cs="Calibri"/>
                <w:color w:val="000000" w:themeColor="text1"/>
                <w:sz w:val="22"/>
                <w:szCs w:val="22"/>
              </w:rPr>
            </w:pPr>
            <w:r w:rsidRPr="000C63AD">
              <w:rPr>
                <w:rFonts w:ascii="Calibri" w:hAnsi="Calibri" w:cs="Calibri"/>
                <w:color w:val="000000" w:themeColor="text1"/>
                <w:sz w:val="22"/>
                <w:szCs w:val="22"/>
              </w:rPr>
              <w:t>I</w:t>
            </w:r>
            <w:r w:rsidR="00512413" w:rsidRPr="000C63AD">
              <w:rPr>
                <w:rFonts w:ascii="Calibri" w:hAnsi="Calibri" w:cs="Calibri"/>
                <w:color w:val="000000" w:themeColor="text1"/>
                <w:sz w:val="22"/>
                <w:szCs w:val="22"/>
              </w:rPr>
              <w:t xml:space="preserve">ncrease funding to reduce the DDA’s waiting list for community supports and services, currently over 4,300 people are waiting. </w:t>
            </w:r>
          </w:p>
          <w:p w14:paraId="7C06520B" w14:textId="77777777" w:rsidR="00512413" w:rsidRPr="000C63AD" w:rsidRDefault="00512413" w:rsidP="00512413">
            <w:pPr>
              <w:rPr>
                <w:rFonts w:ascii="Calibri" w:hAnsi="Calibri" w:cs="Calibri"/>
                <w:color w:val="000000" w:themeColor="text1"/>
                <w:sz w:val="22"/>
                <w:szCs w:val="22"/>
              </w:rPr>
            </w:pPr>
          </w:p>
          <w:p w14:paraId="198677FE" w14:textId="384C0B24" w:rsidR="00512413" w:rsidRPr="000C63AD" w:rsidRDefault="000443FE" w:rsidP="00512413">
            <w:pPr>
              <w:pStyle w:val="ListParagraph"/>
              <w:numPr>
                <w:ilvl w:val="0"/>
                <w:numId w:val="27"/>
              </w:numPr>
              <w:rPr>
                <w:rFonts w:ascii="Calibri" w:hAnsi="Calibri" w:cs="Calibri"/>
                <w:color w:val="000000" w:themeColor="text1"/>
                <w:sz w:val="22"/>
                <w:szCs w:val="22"/>
              </w:rPr>
            </w:pPr>
            <w:r w:rsidRPr="000C63AD">
              <w:rPr>
                <w:rFonts w:ascii="Calibri" w:hAnsi="Calibri" w:cs="Calibri"/>
                <w:color w:val="000000" w:themeColor="text1"/>
                <w:sz w:val="22"/>
                <w:szCs w:val="22"/>
              </w:rPr>
              <w:t xml:space="preserve">Promote </w:t>
            </w:r>
            <w:r w:rsidR="00512413" w:rsidRPr="000C63AD">
              <w:rPr>
                <w:rFonts w:ascii="Calibri" w:hAnsi="Calibri" w:cs="Calibri"/>
                <w:color w:val="000000" w:themeColor="text1"/>
                <w:sz w:val="22"/>
                <w:szCs w:val="22"/>
              </w:rPr>
              <w:t xml:space="preserve">an annual funding allocation for “transitioning youth” </w:t>
            </w:r>
            <w:r w:rsidR="00E715C4">
              <w:rPr>
                <w:rFonts w:ascii="Calibri" w:hAnsi="Calibri" w:cs="Calibri"/>
                <w:color w:val="000000" w:themeColor="text1"/>
                <w:sz w:val="22"/>
                <w:szCs w:val="22"/>
              </w:rPr>
              <w:t xml:space="preserve">- </w:t>
            </w:r>
            <w:r w:rsidR="00512413" w:rsidRPr="000C63AD">
              <w:rPr>
                <w:rFonts w:ascii="Calibri" w:hAnsi="Calibri" w:cs="Calibri"/>
                <w:color w:val="000000" w:themeColor="text1"/>
                <w:sz w:val="22"/>
                <w:szCs w:val="22"/>
              </w:rPr>
              <w:t>those leaving school entering services or the workplace</w:t>
            </w:r>
            <w:r w:rsidR="00E97523" w:rsidRPr="000C63AD">
              <w:rPr>
                <w:rFonts w:ascii="Calibri" w:hAnsi="Calibri" w:cs="Calibri"/>
                <w:color w:val="000000" w:themeColor="text1"/>
                <w:sz w:val="22"/>
                <w:szCs w:val="22"/>
              </w:rPr>
              <w:t>.</w:t>
            </w:r>
          </w:p>
          <w:p w14:paraId="56B618D3" w14:textId="77777777" w:rsidR="00512413" w:rsidRPr="000C63AD" w:rsidRDefault="00512413" w:rsidP="00512413">
            <w:pPr>
              <w:rPr>
                <w:rFonts w:ascii="Calibri" w:hAnsi="Calibri" w:cs="Calibri"/>
                <w:color w:val="000000" w:themeColor="text1"/>
                <w:sz w:val="22"/>
                <w:szCs w:val="22"/>
              </w:rPr>
            </w:pPr>
          </w:p>
          <w:p w14:paraId="22E3306B" w14:textId="1173FC96" w:rsidR="00512413" w:rsidRPr="000C63AD" w:rsidRDefault="00512413" w:rsidP="00512413">
            <w:pPr>
              <w:pStyle w:val="ListParagraph"/>
              <w:numPr>
                <w:ilvl w:val="0"/>
                <w:numId w:val="27"/>
              </w:numPr>
              <w:rPr>
                <w:rFonts w:ascii="Calibri" w:hAnsi="Calibri" w:cs="Calibri"/>
                <w:color w:val="000000" w:themeColor="text1"/>
                <w:sz w:val="22"/>
                <w:szCs w:val="22"/>
              </w:rPr>
            </w:pPr>
            <w:r w:rsidRPr="000C63AD">
              <w:rPr>
                <w:rFonts w:ascii="Calibri" w:hAnsi="Calibri" w:cs="Calibri"/>
                <w:color w:val="000000" w:themeColor="text1"/>
                <w:sz w:val="22"/>
                <w:szCs w:val="22"/>
              </w:rPr>
              <w:t xml:space="preserve">Advocate for provider rates that </w:t>
            </w:r>
            <w:r w:rsidR="00E97523" w:rsidRPr="000C63AD">
              <w:rPr>
                <w:rFonts w:ascii="Calibri" w:hAnsi="Calibri" w:cs="Calibri"/>
                <w:color w:val="000000" w:themeColor="text1"/>
                <w:sz w:val="22"/>
                <w:szCs w:val="22"/>
              </w:rPr>
              <w:t>ensure high</w:t>
            </w:r>
            <w:r w:rsidRPr="000C63AD">
              <w:rPr>
                <w:rFonts w:ascii="Calibri" w:hAnsi="Calibri" w:cs="Calibri"/>
                <w:color w:val="000000" w:themeColor="text1"/>
                <w:sz w:val="22"/>
                <w:szCs w:val="22"/>
              </w:rPr>
              <w:t xml:space="preserve"> quality supports</w:t>
            </w:r>
            <w:r w:rsidR="00E97523" w:rsidRPr="000C63AD">
              <w:rPr>
                <w:rFonts w:ascii="Calibri" w:hAnsi="Calibri" w:cs="Calibri"/>
                <w:color w:val="000000" w:themeColor="text1"/>
                <w:sz w:val="22"/>
                <w:szCs w:val="22"/>
              </w:rPr>
              <w:t>.</w:t>
            </w:r>
          </w:p>
          <w:p w14:paraId="2ABE3BEA" w14:textId="7BF6D353" w:rsidR="00512413" w:rsidRPr="000C63AD" w:rsidRDefault="00512413" w:rsidP="00512413">
            <w:pPr>
              <w:rPr>
                <w:rFonts w:ascii="Calibri" w:hAnsi="Calibri" w:cs="Calibri"/>
                <w:color w:val="000000" w:themeColor="text1"/>
                <w:sz w:val="22"/>
                <w:szCs w:val="22"/>
              </w:rPr>
            </w:pPr>
          </w:p>
          <w:p w14:paraId="5F0D4DDC" w14:textId="77777777" w:rsidR="00512413" w:rsidRPr="000C63AD" w:rsidRDefault="00512413" w:rsidP="00512413">
            <w:pPr>
              <w:pStyle w:val="ListParagraph"/>
              <w:numPr>
                <w:ilvl w:val="0"/>
                <w:numId w:val="27"/>
              </w:numPr>
              <w:rPr>
                <w:rFonts w:ascii="Calibri" w:hAnsi="Calibri" w:cs="Calibri"/>
                <w:color w:val="000000" w:themeColor="text1"/>
                <w:sz w:val="22"/>
                <w:szCs w:val="22"/>
              </w:rPr>
            </w:pPr>
            <w:r w:rsidRPr="000C63AD">
              <w:rPr>
                <w:rFonts w:ascii="Calibri" w:hAnsi="Calibri" w:cs="Calibri"/>
                <w:color w:val="000000" w:themeColor="text1"/>
                <w:sz w:val="22"/>
                <w:szCs w:val="22"/>
              </w:rPr>
              <w:t>Support initiatives that allow people live, work, and meaningfully engage in their communities.</w:t>
            </w:r>
          </w:p>
          <w:p w14:paraId="78098704" w14:textId="77777777" w:rsidR="00512413" w:rsidRPr="000C63AD" w:rsidRDefault="00512413" w:rsidP="00512413">
            <w:pPr>
              <w:ind w:right="-60"/>
              <w:rPr>
                <w:rFonts w:asciiTheme="minorHAnsi" w:hAnsiTheme="minorHAnsi" w:cstheme="minorHAnsi"/>
                <w:b/>
                <w:color w:val="000000" w:themeColor="text1"/>
                <w:sz w:val="22"/>
                <w:szCs w:val="22"/>
              </w:rPr>
            </w:pPr>
          </w:p>
        </w:tc>
      </w:tr>
      <w:tr w:rsidR="00512413" w:rsidRPr="000C63AD" w14:paraId="40594C0B" w14:textId="77777777" w:rsidTr="00512413">
        <w:tc>
          <w:tcPr>
            <w:tcW w:w="5107" w:type="dxa"/>
          </w:tcPr>
          <w:p w14:paraId="2E435ADC" w14:textId="0B9B0199"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Civil Rights</w:t>
            </w:r>
          </w:p>
          <w:p w14:paraId="690172AD" w14:textId="11142B0A" w:rsidR="00512413" w:rsidRPr="000C63AD" w:rsidRDefault="00E97523" w:rsidP="00512413">
            <w:pPr>
              <w:pStyle w:val="ListParagraph"/>
              <w:numPr>
                <w:ilvl w:val="0"/>
                <w:numId w:val="29"/>
              </w:numPr>
              <w:rPr>
                <w:rFonts w:ascii="Calibri" w:hAnsi="Calibri" w:cs="Calibri"/>
                <w:color w:val="000000" w:themeColor="text1"/>
                <w:sz w:val="22"/>
                <w:szCs w:val="22"/>
              </w:rPr>
            </w:pPr>
            <w:r w:rsidRPr="000C63AD">
              <w:rPr>
                <w:rFonts w:ascii="Calibri" w:hAnsi="Calibri" w:cs="Calibri"/>
                <w:color w:val="000000" w:themeColor="text1"/>
                <w:sz w:val="22"/>
                <w:szCs w:val="22"/>
              </w:rPr>
              <w:t xml:space="preserve">Support laws and policies that </w:t>
            </w:r>
            <w:r w:rsidR="00ED1482" w:rsidRPr="000C63AD">
              <w:rPr>
                <w:rFonts w:ascii="Calibri" w:hAnsi="Calibri" w:cs="Calibri"/>
                <w:color w:val="000000" w:themeColor="text1"/>
                <w:sz w:val="22"/>
                <w:szCs w:val="22"/>
              </w:rPr>
              <w:t>offer</w:t>
            </w:r>
            <w:r w:rsidR="00512413" w:rsidRPr="000C63AD">
              <w:rPr>
                <w:rFonts w:ascii="Calibri" w:hAnsi="Calibri" w:cs="Calibri"/>
                <w:color w:val="000000" w:themeColor="text1"/>
                <w:sz w:val="22"/>
                <w:szCs w:val="22"/>
              </w:rPr>
              <w:t xml:space="preserve"> people with developmental disabilities the same rights afforded all other Marylanders.</w:t>
            </w:r>
          </w:p>
          <w:p w14:paraId="77993EFF" w14:textId="77777777" w:rsidR="00512413" w:rsidRPr="000C63AD" w:rsidRDefault="00512413" w:rsidP="00512413">
            <w:pPr>
              <w:rPr>
                <w:rFonts w:ascii="Calibri" w:hAnsi="Calibri" w:cs="Calibri"/>
                <w:color w:val="000000" w:themeColor="text1"/>
                <w:sz w:val="22"/>
                <w:szCs w:val="22"/>
              </w:rPr>
            </w:pPr>
          </w:p>
          <w:p w14:paraId="7251F10A" w14:textId="4D12A8E8" w:rsidR="00512413" w:rsidRPr="000C63AD" w:rsidRDefault="00512413" w:rsidP="00512413">
            <w:pPr>
              <w:pStyle w:val="ListParagraph"/>
              <w:numPr>
                <w:ilvl w:val="0"/>
                <w:numId w:val="29"/>
              </w:numPr>
              <w:ind w:right="-60"/>
              <w:rPr>
                <w:rFonts w:asciiTheme="minorHAnsi" w:hAnsiTheme="minorHAnsi" w:cstheme="minorHAnsi"/>
                <w:b/>
                <w:color w:val="000000" w:themeColor="text1"/>
                <w:sz w:val="22"/>
                <w:szCs w:val="22"/>
              </w:rPr>
            </w:pPr>
            <w:r w:rsidRPr="000C63AD">
              <w:rPr>
                <w:rFonts w:ascii="Calibri" w:hAnsi="Calibri" w:cs="Calibri"/>
                <w:color w:val="000000" w:themeColor="text1"/>
                <w:sz w:val="22"/>
                <w:szCs w:val="22"/>
              </w:rPr>
              <w:t>Support and promote training for first responders and law enforcement that includes people with disabilities as trainers</w:t>
            </w:r>
          </w:p>
        </w:tc>
        <w:tc>
          <w:tcPr>
            <w:tcW w:w="5107" w:type="dxa"/>
          </w:tcPr>
          <w:p w14:paraId="313765A3" w14:textId="73B137D0"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Early Childhood Education</w:t>
            </w:r>
          </w:p>
          <w:p w14:paraId="3542F7C1" w14:textId="36CAFF7A" w:rsidR="00512413" w:rsidRPr="000C63AD" w:rsidRDefault="000443FE" w:rsidP="00512413">
            <w:pPr>
              <w:pStyle w:val="ListParagraph"/>
              <w:numPr>
                <w:ilvl w:val="0"/>
                <w:numId w:val="30"/>
              </w:numPr>
              <w:rPr>
                <w:rFonts w:ascii="Calibri" w:hAnsi="Calibri" w:cs="Calibri"/>
                <w:color w:val="000000" w:themeColor="text1"/>
                <w:sz w:val="22"/>
                <w:szCs w:val="22"/>
              </w:rPr>
            </w:pPr>
            <w:r w:rsidRPr="000C63AD">
              <w:rPr>
                <w:rFonts w:ascii="Calibri" w:hAnsi="Calibri" w:cs="Calibri"/>
                <w:color w:val="000000" w:themeColor="text1"/>
                <w:sz w:val="22"/>
                <w:szCs w:val="22"/>
              </w:rPr>
              <w:t>I</w:t>
            </w:r>
            <w:r w:rsidR="00512413" w:rsidRPr="000C63AD">
              <w:rPr>
                <w:rFonts w:ascii="Calibri" w:hAnsi="Calibri" w:cs="Calibri"/>
                <w:color w:val="000000" w:themeColor="text1"/>
                <w:sz w:val="22"/>
                <w:szCs w:val="22"/>
              </w:rPr>
              <w:t>ncrease access to high quality, inclusive early childhood education and the services and supports children with disabilities need to learn and play alongside children without disabilities, and prepare them for school.</w:t>
            </w:r>
          </w:p>
          <w:p w14:paraId="65278346" w14:textId="77777777" w:rsidR="00512413" w:rsidRPr="000C63AD" w:rsidRDefault="00512413" w:rsidP="00512413">
            <w:pPr>
              <w:rPr>
                <w:rFonts w:ascii="Calibri" w:hAnsi="Calibri" w:cs="Calibri"/>
                <w:color w:val="000000" w:themeColor="text1"/>
                <w:sz w:val="22"/>
                <w:szCs w:val="22"/>
              </w:rPr>
            </w:pPr>
          </w:p>
          <w:p w14:paraId="409FC310" w14:textId="355C1260" w:rsidR="00512413" w:rsidRPr="000C63AD" w:rsidRDefault="00512413" w:rsidP="00512413">
            <w:pPr>
              <w:rPr>
                <w:rFonts w:ascii="Calibri" w:hAnsi="Calibri" w:cs="Calibri"/>
                <w:b/>
                <w:color w:val="000000" w:themeColor="text1"/>
                <w:sz w:val="22"/>
                <w:szCs w:val="22"/>
              </w:rPr>
            </w:pPr>
            <w:r w:rsidRPr="000C63AD">
              <w:rPr>
                <w:rFonts w:ascii="Calibri" w:hAnsi="Calibri" w:cs="Calibri"/>
                <w:b/>
                <w:color w:val="000000" w:themeColor="text1"/>
                <w:sz w:val="22"/>
                <w:szCs w:val="22"/>
              </w:rPr>
              <w:t>Post-Secondary Education</w:t>
            </w:r>
          </w:p>
          <w:p w14:paraId="4C98F23C" w14:textId="4C0B16A7" w:rsidR="00512413" w:rsidRPr="000C63AD" w:rsidRDefault="00512413" w:rsidP="00512413">
            <w:pPr>
              <w:pStyle w:val="ListParagraph"/>
              <w:numPr>
                <w:ilvl w:val="0"/>
                <w:numId w:val="30"/>
              </w:numPr>
              <w:ind w:right="-60"/>
              <w:rPr>
                <w:rFonts w:asciiTheme="minorHAnsi" w:hAnsiTheme="minorHAnsi" w:cstheme="minorHAnsi"/>
                <w:b/>
                <w:color w:val="000000" w:themeColor="text1"/>
                <w:sz w:val="22"/>
                <w:szCs w:val="22"/>
              </w:rPr>
            </w:pPr>
            <w:r w:rsidRPr="000C63AD">
              <w:rPr>
                <w:rFonts w:ascii="Calibri" w:hAnsi="Calibri" w:cs="Calibri"/>
                <w:color w:val="000000" w:themeColor="text1"/>
                <w:sz w:val="22"/>
                <w:szCs w:val="22"/>
              </w:rPr>
              <w:t>Support efforts to develop and expand post-secondary education options, including dual enrollment programs that provide people with intellectual and developmental disabilities with meaningful access to academics and campus life.</w:t>
            </w:r>
          </w:p>
        </w:tc>
      </w:tr>
    </w:tbl>
    <w:p w14:paraId="37445420" w14:textId="2EA23167" w:rsidR="00512413" w:rsidRPr="000C63AD" w:rsidRDefault="00512413" w:rsidP="00512413">
      <w:pPr>
        <w:ind w:right="-60"/>
        <w:rPr>
          <w:rFonts w:asciiTheme="minorHAnsi" w:hAnsiTheme="minorHAnsi" w:cstheme="minorHAnsi"/>
          <w:b/>
          <w:color w:val="000000" w:themeColor="text1"/>
          <w:sz w:val="22"/>
          <w:szCs w:val="22"/>
        </w:rPr>
      </w:pPr>
    </w:p>
    <w:p w14:paraId="535C2F02" w14:textId="77777777" w:rsidR="00512413" w:rsidRPr="000C63AD" w:rsidRDefault="00512413" w:rsidP="00512413">
      <w:pPr>
        <w:pStyle w:val="ListParagraph"/>
        <w:autoSpaceDE w:val="0"/>
        <w:autoSpaceDN w:val="0"/>
        <w:adjustRightInd w:val="0"/>
        <w:ind w:left="0" w:right="30"/>
        <w:rPr>
          <w:rFonts w:asciiTheme="minorHAnsi" w:hAnsiTheme="minorHAnsi" w:cstheme="minorHAnsi"/>
          <w:b/>
          <w:color w:val="000000" w:themeColor="text1"/>
          <w:sz w:val="22"/>
          <w:szCs w:val="22"/>
        </w:rPr>
      </w:pPr>
      <w:r w:rsidRPr="000C63AD">
        <w:rPr>
          <w:rFonts w:asciiTheme="minorHAnsi" w:hAnsiTheme="minorHAnsi" w:cstheme="minorHAnsi"/>
          <w:b/>
          <w:color w:val="000000" w:themeColor="text1"/>
          <w:sz w:val="22"/>
          <w:szCs w:val="22"/>
        </w:rPr>
        <w:t>Contact the Council for information, perspective, ideas, or analysis about legislation as it relates to people with developmental disabilities and their families.</w:t>
      </w:r>
      <w:r w:rsidRPr="000C63AD">
        <w:rPr>
          <w:rFonts w:asciiTheme="minorHAnsi" w:hAnsiTheme="minorHAnsi" w:cstheme="minorHAnsi"/>
          <w:noProof/>
          <w:color w:val="000000" w:themeColor="text1"/>
          <w:sz w:val="22"/>
          <w:szCs w:val="22"/>
        </w:rPr>
        <w:t xml:space="preserve"> </w:t>
      </w:r>
    </w:p>
    <w:p w14:paraId="12844256" w14:textId="77777777" w:rsidR="00512413" w:rsidRPr="00BF749C" w:rsidRDefault="00512413" w:rsidP="00512413">
      <w:pPr>
        <w:pStyle w:val="ListParagraph"/>
        <w:autoSpaceDE w:val="0"/>
        <w:autoSpaceDN w:val="0"/>
        <w:adjustRightInd w:val="0"/>
        <w:ind w:left="180" w:right="30"/>
        <w:rPr>
          <w:rFonts w:asciiTheme="minorHAnsi" w:hAnsiTheme="minorHAnsi" w:cstheme="minorHAnsi"/>
          <w:b/>
          <w:color w:val="000000" w:themeColor="text1"/>
          <w:sz w:val="20"/>
          <w:szCs w:val="22"/>
        </w:rPr>
      </w:pPr>
    </w:p>
    <w:p w14:paraId="76F19237" w14:textId="77777777" w:rsidR="00512413" w:rsidRPr="000C63AD" w:rsidRDefault="00512413" w:rsidP="00512413">
      <w:pPr>
        <w:pStyle w:val="ListParagraph"/>
        <w:autoSpaceDE w:val="0"/>
        <w:autoSpaceDN w:val="0"/>
        <w:adjustRightInd w:val="0"/>
        <w:ind w:left="0" w:right="29" w:firstLine="720"/>
        <w:rPr>
          <w:rFonts w:asciiTheme="minorHAnsi" w:hAnsiTheme="minorHAnsi" w:cstheme="minorHAnsi"/>
          <w:color w:val="000000" w:themeColor="text1"/>
          <w:sz w:val="22"/>
          <w:szCs w:val="22"/>
        </w:rPr>
      </w:pPr>
      <w:r w:rsidRPr="000C63AD">
        <w:rPr>
          <w:rFonts w:asciiTheme="minorHAnsi" w:hAnsiTheme="minorHAnsi" w:cstheme="minorHAnsi"/>
          <w:color w:val="000000" w:themeColor="text1"/>
          <w:sz w:val="22"/>
          <w:szCs w:val="22"/>
        </w:rPr>
        <w:t>Rachel London</w:t>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t>Keith Walmsley</w:t>
      </w:r>
    </w:p>
    <w:p w14:paraId="2C8331EE" w14:textId="0B219E0C" w:rsidR="00512413" w:rsidRPr="000C63AD" w:rsidRDefault="00512413" w:rsidP="000C63AD">
      <w:pPr>
        <w:autoSpaceDE w:val="0"/>
        <w:autoSpaceDN w:val="0"/>
        <w:adjustRightInd w:val="0"/>
        <w:ind w:right="30" w:firstLine="720"/>
        <w:rPr>
          <w:rFonts w:asciiTheme="minorHAnsi" w:hAnsiTheme="minorHAnsi" w:cstheme="minorHAnsi"/>
          <w:color w:val="000000" w:themeColor="text1"/>
          <w:sz w:val="22"/>
          <w:szCs w:val="22"/>
        </w:rPr>
      </w:pPr>
      <w:r w:rsidRPr="000C63AD">
        <w:rPr>
          <w:rFonts w:asciiTheme="minorHAnsi" w:hAnsiTheme="minorHAnsi" w:cstheme="minorHAnsi"/>
          <w:color w:val="000000" w:themeColor="text1"/>
          <w:sz w:val="22"/>
          <w:szCs w:val="22"/>
        </w:rPr>
        <w:t>Executive Director</w:t>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r>
      <w:r w:rsidRPr="000C63AD">
        <w:rPr>
          <w:rFonts w:asciiTheme="minorHAnsi" w:hAnsiTheme="minorHAnsi" w:cstheme="minorHAnsi"/>
          <w:color w:val="000000" w:themeColor="text1"/>
          <w:sz w:val="22"/>
          <w:szCs w:val="22"/>
        </w:rPr>
        <w:tab/>
        <w:t>Director of Public Policy Initiatives</w:t>
      </w:r>
    </w:p>
    <w:p w14:paraId="401F4B4E" w14:textId="77777777" w:rsidR="00512413" w:rsidRPr="000C63AD" w:rsidRDefault="00E715C4" w:rsidP="00512413">
      <w:pPr>
        <w:pStyle w:val="ListParagraph"/>
        <w:autoSpaceDE w:val="0"/>
        <w:autoSpaceDN w:val="0"/>
        <w:adjustRightInd w:val="0"/>
        <w:ind w:left="0" w:right="30" w:firstLine="720"/>
        <w:rPr>
          <w:rStyle w:val="Hyperlink"/>
          <w:rFonts w:asciiTheme="minorHAnsi" w:hAnsiTheme="minorHAnsi" w:cstheme="minorHAnsi"/>
          <w:color w:val="000000" w:themeColor="text1"/>
          <w:sz w:val="22"/>
          <w:szCs w:val="22"/>
          <w:u w:val="none"/>
        </w:rPr>
      </w:pPr>
      <w:hyperlink r:id="rId9" w:history="1">
        <w:r w:rsidR="00512413" w:rsidRPr="000C63AD">
          <w:rPr>
            <w:rStyle w:val="Hyperlink"/>
            <w:rFonts w:asciiTheme="minorHAnsi" w:hAnsiTheme="minorHAnsi" w:cstheme="minorHAnsi"/>
            <w:color w:val="000000" w:themeColor="text1"/>
            <w:sz w:val="22"/>
            <w:szCs w:val="22"/>
            <w:u w:val="none"/>
          </w:rPr>
          <w:t>RLondon@md-council.org</w:t>
        </w:r>
      </w:hyperlink>
      <w:r w:rsidR="00512413" w:rsidRPr="000C63AD">
        <w:rPr>
          <w:rStyle w:val="Hyperlink"/>
          <w:rFonts w:asciiTheme="minorHAnsi" w:hAnsiTheme="minorHAnsi" w:cstheme="minorHAnsi"/>
          <w:color w:val="000000" w:themeColor="text1"/>
          <w:sz w:val="22"/>
          <w:szCs w:val="22"/>
          <w:u w:val="none"/>
        </w:rPr>
        <w:tab/>
      </w:r>
      <w:r w:rsidR="00512413" w:rsidRPr="000C63AD">
        <w:rPr>
          <w:rStyle w:val="Hyperlink"/>
          <w:rFonts w:asciiTheme="minorHAnsi" w:hAnsiTheme="minorHAnsi" w:cstheme="minorHAnsi"/>
          <w:color w:val="000000" w:themeColor="text1"/>
          <w:sz w:val="22"/>
          <w:szCs w:val="22"/>
          <w:u w:val="none"/>
        </w:rPr>
        <w:tab/>
      </w:r>
      <w:r w:rsidR="00512413" w:rsidRPr="000C63AD">
        <w:rPr>
          <w:rStyle w:val="Hyperlink"/>
          <w:rFonts w:asciiTheme="minorHAnsi" w:hAnsiTheme="minorHAnsi" w:cstheme="minorHAnsi"/>
          <w:color w:val="000000" w:themeColor="text1"/>
          <w:sz w:val="22"/>
          <w:szCs w:val="22"/>
          <w:u w:val="none"/>
        </w:rPr>
        <w:tab/>
        <w:t>KWalmsley@md-council.org</w:t>
      </w:r>
    </w:p>
    <w:p w14:paraId="1CE964C9" w14:textId="34FC6BC5" w:rsidR="00F47CD5" w:rsidRPr="000C63AD" w:rsidRDefault="00F47CD5" w:rsidP="00222D7D">
      <w:pPr>
        <w:pStyle w:val="ListParagraph"/>
        <w:ind w:left="0"/>
        <w:rPr>
          <w:rFonts w:ascii="Montserrat" w:hAnsi="Montserrat"/>
          <w:color w:val="000000" w:themeColor="text1"/>
          <w:sz w:val="20"/>
          <w:szCs w:val="20"/>
        </w:rPr>
      </w:pPr>
    </w:p>
    <w:p w14:paraId="5674C97A" w14:textId="77777777" w:rsidR="000443FE" w:rsidRPr="00BF749C" w:rsidRDefault="000443FE" w:rsidP="001C5BDC">
      <w:pPr>
        <w:pBdr>
          <w:top w:val="thinThickSmallGap" w:sz="24" w:space="1" w:color="auto"/>
          <w:left w:val="thinThickSmallGap" w:sz="24" w:space="4" w:color="auto"/>
          <w:bottom w:val="thickThinSmallGap" w:sz="24" w:space="1" w:color="auto"/>
          <w:right w:val="thickThinSmallGap" w:sz="24" w:space="4" w:color="auto"/>
        </w:pBdr>
        <w:tabs>
          <w:tab w:val="left" w:pos="0"/>
        </w:tabs>
        <w:autoSpaceDE w:val="0"/>
        <w:autoSpaceDN w:val="0"/>
        <w:adjustRightInd w:val="0"/>
        <w:rPr>
          <w:rFonts w:ascii="Montserrat" w:hAnsi="Montserrat"/>
          <w:sz w:val="18"/>
          <w:szCs w:val="22"/>
        </w:rPr>
      </w:pPr>
    </w:p>
    <w:p w14:paraId="30D9A5FC" w14:textId="6B3E7754" w:rsidR="00BF5C87" w:rsidRPr="00E609F2" w:rsidRDefault="00BF5C87" w:rsidP="001C5BDC">
      <w:pPr>
        <w:pBdr>
          <w:top w:val="thinThickSmallGap" w:sz="24" w:space="1" w:color="auto"/>
          <w:left w:val="thinThickSmallGap" w:sz="24" w:space="4" w:color="auto"/>
          <w:bottom w:val="thickThinSmallGap" w:sz="24" w:space="1" w:color="auto"/>
          <w:right w:val="thickThinSmallGap" w:sz="24" w:space="4" w:color="auto"/>
        </w:pBdr>
        <w:tabs>
          <w:tab w:val="left" w:pos="0"/>
        </w:tabs>
        <w:autoSpaceDE w:val="0"/>
        <w:autoSpaceDN w:val="0"/>
        <w:adjustRightInd w:val="0"/>
        <w:rPr>
          <w:rFonts w:asciiTheme="minorHAnsi" w:hAnsiTheme="minorHAnsi" w:cstheme="minorHAnsi"/>
          <w:i/>
          <w:sz w:val="20"/>
          <w:szCs w:val="20"/>
        </w:rPr>
      </w:pPr>
      <w:r w:rsidRPr="00E609F2">
        <w:rPr>
          <w:rFonts w:asciiTheme="minorHAnsi" w:hAnsiTheme="minorHAnsi" w:cstheme="minorHAnsi"/>
          <w:i/>
          <w:sz w:val="20"/>
          <w:szCs w:val="20"/>
        </w:rPr>
        <w:t>The Maryland Developmental Disabilities Council is a public policy organization established through the federal Developmental Disabilities Ass</w:t>
      </w:r>
      <w:r w:rsidR="000B732A" w:rsidRPr="00E609F2">
        <w:rPr>
          <w:rFonts w:asciiTheme="minorHAnsi" w:hAnsiTheme="minorHAnsi" w:cstheme="minorHAnsi"/>
          <w:i/>
          <w:sz w:val="20"/>
          <w:szCs w:val="20"/>
        </w:rPr>
        <w:t>istance and Bill of Rights Act.</w:t>
      </w:r>
      <w:r w:rsidR="00E609F2">
        <w:rPr>
          <w:rFonts w:asciiTheme="minorHAnsi" w:hAnsiTheme="minorHAnsi" w:cstheme="minorHAnsi"/>
          <w:i/>
          <w:sz w:val="20"/>
          <w:szCs w:val="20"/>
        </w:rPr>
        <w:t xml:space="preserve"> </w:t>
      </w:r>
      <w:r w:rsidRPr="00E609F2">
        <w:rPr>
          <w:rFonts w:asciiTheme="minorHAnsi" w:hAnsiTheme="minorHAnsi" w:cstheme="minorHAnsi"/>
          <w:i/>
          <w:sz w:val="20"/>
          <w:szCs w:val="20"/>
        </w:rPr>
        <w:t xml:space="preserve">The </w:t>
      </w:r>
      <w:r w:rsidR="00727DCF" w:rsidRPr="00E609F2">
        <w:rPr>
          <w:rFonts w:asciiTheme="minorHAnsi" w:hAnsiTheme="minorHAnsi" w:cstheme="minorHAnsi"/>
          <w:i/>
          <w:sz w:val="20"/>
          <w:szCs w:val="20"/>
        </w:rPr>
        <w:t>Maryland</w:t>
      </w:r>
      <w:r w:rsidRPr="00E609F2">
        <w:rPr>
          <w:rFonts w:asciiTheme="minorHAnsi" w:hAnsiTheme="minorHAnsi" w:cstheme="minorHAnsi"/>
          <w:i/>
          <w:sz w:val="20"/>
          <w:szCs w:val="20"/>
        </w:rPr>
        <w:t xml:space="preserve"> </w:t>
      </w:r>
      <w:r w:rsidR="001C5BDC" w:rsidRPr="00E609F2">
        <w:rPr>
          <w:rFonts w:asciiTheme="minorHAnsi" w:hAnsiTheme="minorHAnsi" w:cstheme="minorHAnsi"/>
          <w:i/>
          <w:sz w:val="20"/>
          <w:szCs w:val="20"/>
        </w:rPr>
        <w:t xml:space="preserve">Developmental </w:t>
      </w:r>
      <w:r w:rsidR="005F2FC5" w:rsidRPr="00E609F2">
        <w:rPr>
          <w:rFonts w:asciiTheme="minorHAnsi" w:hAnsiTheme="minorHAnsi" w:cstheme="minorHAnsi"/>
          <w:i/>
          <w:sz w:val="20"/>
          <w:szCs w:val="20"/>
        </w:rPr>
        <w:t>Disabilities</w:t>
      </w:r>
      <w:r w:rsidRPr="00E609F2">
        <w:rPr>
          <w:rFonts w:asciiTheme="minorHAnsi" w:hAnsiTheme="minorHAnsi" w:cstheme="minorHAnsi"/>
          <w:i/>
          <w:sz w:val="20"/>
          <w:szCs w:val="20"/>
        </w:rPr>
        <w:t xml:space="preserve"> Council advocates and supports the inclusion of people with developmental disabilities in all facets of community life. This role includes informing policymakers about the impact of legislation and budget decisions on people with developmental disabilities and their families.</w:t>
      </w:r>
    </w:p>
    <w:p w14:paraId="10DCACEF" w14:textId="77777777" w:rsidR="00D52ED6" w:rsidRPr="00BF749C" w:rsidRDefault="00D52ED6" w:rsidP="00A77ABF">
      <w:pPr>
        <w:pBdr>
          <w:top w:val="thinThickSmallGap" w:sz="24" w:space="1" w:color="auto"/>
          <w:left w:val="thinThickSmallGap" w:sz="24" w:space="4" w:color="auto"/>
          <w:bottom w:val="thickThinSmallGap" w:sz="24" w:space="1" w:color="auto"/>
          <w:right w:val="thickThinSmallGap" w:sz="24" w:space="4" w:color="auto"/>
        </w:pBdr>
        <w:tabs>
          <w:tab w:val="left" w:pos="0"/>
        </w:tabs>
        <w:autoSpaceDE w:val="0"/>
        <w:autoSpaceDN w:val="0"/>
        <w:adjustRightInd w:val="0"/>
        <w:rPr>
          <w:rFonts w:asciiTheme="minorHAnsi" w:hAnsiTheme="minorHAnsi" w:cstheme="minorHAnsi"/>
          <w:sz w:val="18"/>
          <w:szCs w:val="20"/>
        </w:rPr>
      </w:pPr>
    </w:p>
    <w:p w14:paraId="2232F827" w14:textId="61214E33" w:rsidR="00A77ABF" w:rsidRPr="00512413" w:rsidRDefault="00BF5C87" w:rsidP="00512413">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Theme="minorHAnsi" w:hAnsiTheme="minorHAnsi" w:cstheme="minorHAnsi"/>
          <w:i/>
          <w:sz w:val="20"/>
          <w:szCs w:val="20"/>
        </w:rPr>
      </w:pPr>
      <w:r w:rsidRPr="00E609F2">
        <w:rPr>
          <w:rFonts w:asciiTheme="minorHAnsi" w:hAnsiTheme="minorHAnsi" w:cstheme="minorHAnsi"/>
          <w:i/>
          <w:sz w:val="20"/>
          <w:szCs w:val="20"/>
        </w:rPr>
        <w:t>Issues are listed in random order. This document is available in alternate formats.</w:t>
      </w:r>
    </w:p>
    <w:sectPr w:rsidR="00A77ABF" w:rsidRPr="00512413" w:rsidSect="00BF749C">
      <w:footerReference w:type="even" r:id="rId10"/>
      <w:footerReference w:type="default" r:id="rId11"/>
      <w:headerReference w:type="first" r:id="rId12"/>
      <w:type w:val="continuous"/>
      <w:pgSz w:w="12240" w:h="15840"/>
      <w:pgMar w:top="288" w:right="1008" w:bottom="288" w:left="1008"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E029" w14:textId="77777777" w:rsidR="00A613A8" w:rsidRDefault="00A613A8" w:rsidP="003A32F5">
      <w:r>
        <w:separator/>
      </w:r>
    </w:p>
  </w:endnote>
  <w:endnote w:type="continuationSeparator" w:id="0">
    <w:p w14:paraId="0A971686" w14:textId="77777777" w:rsidR="00A613A8" w:rsidRDefault="00A613A8" w:rsidP="003A32F5">
      <w:r>
        <w:continuationSeparator/>
      </w:r>
    </w:p>
  </w:endnote>
  <w:endnote w:type="continuationNotice" w:id="1">
    <w:p w14:paraId="6FCE06EF" w14:textId="77777777" w:rsidR="00CB465C" w:rsidRDefault="00CB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F896" w14:textId="77777777" w:rsidR="00BF749C" w:rsidRPr="000443FE" w:rsidRDefault="00BF749C" w:rsidP="00BF749C">
    <w:pPr>
      <w:pStyle w:val="ListParagraph"/>
      <w:autoSpaceDE w:val="0"/>
      <w:autoSpaceDN w:val="0"/>
      <w:adjustRightInd w:val="0"/>
      <w:ind w:left="-90" w:right="-144"/>
      <w:rPr>
        <w:rFonts w:asciiTheme="minorHAnsi" w:hAnsiTheme="minorHAnsi" w:cstheme="minorHAnsi"/>
        <w:sz w:val="14"/>
        <w:szCs w:val="16"/>
      </w:rPr>
    </w:pPr>
    <w:r w:rsidRPr="00E609F2">
      <w:rPr>
        <w:rFonts w:asciiTheme="minorHAnsi" w:hAnsiTheme="minorHAnsi" w:cstheme="minorHAnsi"/>
        <w:sz w:val="14"/>
        <w:szCs w:val="16"/>
      </w:rPr>
      <w:t>Note: Developmental disabilities are disabilities that manifest during the developmental years (before age 22) and have a significant and ongoing impact on an individual’s life. Examples include, but are not limited to autism, intellectual disability, and cerebral palsy.</w:t>
    </w:r>
  </w:p>
  <w:p w14:paraId="7A8E98F0" w14:textId="77777777" w:rsidR="00E41B28" w:rsidRDefault="00E41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A3AA" w14:textId="7763523C" w:rsidR="001C5BDC" w:rsidRDefault="001C5BDC">
    <w:pPr>
      <w:pStyle w:val="Footer"/>
    </w:pPr>
  </w:p>
  <w:p w14:paraId="5F4760AF" w14:textId="77777777" w:rsidR="008F4220" w:rsidRDefault="008F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8CEA" w14:textId="77777777" w:rsidR="00A613A8" w:rsidRDefault="00A613A8" w:rsidP="003A32F5">
      <w:r>
        <w:separator/>
      </w:r>
    </w:p>
  </w:footnote>
  <w:footnote w:type="continuationSeparator" w:id="0">
    <w:p w14:paraId="3325C820" w14:textId="77777777" w:rsidR="00A613A8" w:rsidRDefault="00A613A8" w:rsidP="003A32F5">
      <w:r>
        <w:continuationSeparator/>
      </w:r>
    </w:p>
  </w:footnote>
  <w:footnote w:type="continuationNotice" w:id="1">
    <w:p w14:paraId="1CFAC77C" w14:textId="77777777" w:rsidR="00CB465C" w:rsidRDefault="00CB46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A10E" w14:textId="723878F2" w:rsidR="008F4220" w:rsidRDefault="008F4220" w:rsidP="009250F8">
    <w:pPr>
      <w:rPr>
        <w:b/>
        <w:sz w:val="16"/>
        <w:szCs w:val="16"/>
      </w:rPr>
    </w:pPr>
    <w:r>
      <w:rPr>
        <w:b/>
        <w:sz w:val="40"/>
        <w:szCs w:val="40"/>
      </w:rPr>
      <w:t xml:space="preserve">     </w:t>
    </w:r>
  </w:p>
  <w:p w14:paraId="51E27B03" w14:textId="77777777" w:rsidR="008F4220" w:rsidRPr="009250F8" w:rsidRDefault="008F4220" w:rsidP="009250F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9A9"/>
    <w:multiLevelType w:val="hybridMultilevel"/>
    <w:tmpl w:val="ECF06B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2913EA"/>
    <w:multiLevelType w:val="multilevel"/>
    <w:tmpl w:val="D7F2F9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E2040"/>
    <w:multiLevelType w:val="hybridMultilevel"/>
    <w:tmpl w:val="D7F2F9E6"/>
    <w:lvl w:ilvl="0" w:tplc="7D94144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26496"/>
    <w:multiLevelType w:val="hybridMultilevel"/>
    <w:tmpl w:val="124661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E05CB4"/>
    <w:multiLevelType w:val="hybridMultilevel"/>
    <w:tmpl w:val="E89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A2D17"/>
    <w:multiLevelType w:val="hybridMultilevel"/>
    <w:tmpl w:val="4D9A8940"/>
    <w:lvl w:ilvl="0" w:tplc="C10EA7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333E4"/>
    <w:multiLevelType w:val="hybridMultilevel"/>
    <w:tmpl w:val="C46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55092"/>
    <w:multiLevelType w:val="hybridMultilevel"/>
    <w:tmpl w:val="34C03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024FE"/>
    <w:multiLevelType w:val="hybridMultilevel"/>
    <w:tmpl w:val="9A321156"/>
    <w:lvl w:ilvl="0" w:tplc="1504938C">
      <w:start w:val="1"/>
      <w:numFmt w:val="bullet"/>
      <w:lvlText w:val=""/>
      <w:lvlJc w:val="left"/>
      <w:pPr>
        <w:tabs>
          <w:tab w:val="num" w:pos="1080"/>
        </w:tabs>
        <w:ind w:left="108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978D2"/>
    <w:multiLevelType w:val="hybridMultilevel"/>
    <w:tmpl w:val="B6D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5386C"/>
    <w:multiLevelType w:val="hybridMultilevel"/>
    <w:tmpl w:val="8926EC2C"/>
    <w:lvl w:ilvl="0" w:tplc="7D941442">
      <w:start w:val="1"/>
      <w:numFmt w:val="bullet"/>
      <w:lvlText w:val=""/>
      <w:lvlJc w:val="left"/>
      <w:pPr>
        <w:tabs>
          <w:tab w:val="num" w:pos="360"/>
        </w:tabs>
        <w:ind w:left="360" w:hanging="360"/>
      </w:pPr>
      <w:rPr>
        <w:rFonts w:ascii="Symbol" w:hAnsi="Symbol" w:hint="default"/>
        <w:color w:val="auto"/>
      </w:rPr>
    </w:lvl>
    <w:lvl w:ilvl="1" w:tplc="7D941442">
      <w:start w:val="1"/>
      <w:numFmt w:val="bullet"/>
      <w:lvlText w:val=""/>
      <w:lvlJc w:val="left"/>
      <w:pPr>
        <w:tabs>
          <w:tab w:val="num" w:pos="1260"/>
        </w:tabs>
        <w:ind w:left="12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24DEA"/>
    <w:multiLevelType w:val="hybridMultilevel"/>
    <w:tmpl w:val="56509DD4"/>
    <w:lvl w:ilvl="0" w:tplc="7D941442">
      <w:start w:val="1"/>
      <w:numFmt w:val="bullet"/>
      <w:lvlText w:val=""/>
      <w:lvlJc w:val="left"/>
      <w:pPr>
        <w:tabs>
          <w:tab w:val="num" w:pos="360"/>
        </w:tabs>
        <w:ind w:left="360" w:hanging="360"/>
      </w:pPr>
      <w:rPr>
        <w:rFonts w:ascii="Symbol" w:hAnsi="Symbol" w:hint="default"/>
        <w:color w:val="auto"/>
      </w:rPr>
    </w:lvl>
    <w:lvl w:ilvl="1" w:tplc="7D941442">
      <w:start w:val="1"/>
      <w:numFmt w:val="bullet"/>
      <w:lvlText w:val=""/>
      <w:lvlJc w:val="left"/>
      <w:pPr>
        <w:tabs>
          <w:tab w:val="num" w:pos="1260"/>
        </w:tabs>
        <w:ind w:left="12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57C66"/>
    <w:multiLevelType w:val="hybridMultilevel"/>
    <w:tmpl w:val="873EFB46"/>
    <w:lvl w:ilvl="0" w:tplc="8D2EB15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664ED"/>
    <w:multiLevelType w:val="hybridMultilevel"/>
    <w:tmpl w:val="46D6DF46"/>
    <w:lvl w:ilvl="0" w:tplc="5C7099EC">
      <w:start w:val="1"/>
      <w:numFmt w:val="bullet"/>
      <w:lvlText w:val="◊"/>
      <w:lvlJc w:val="left"/>
      <w:pPr>
        <w:ind w:left="63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9340B"/>
    <w:multiLevelType w:val="hybridMultilevel"/>
    <w:tmpl w:val="929019D8"/>
    <w:lvl w:ilvl="0" w:tplc="CE16DC2C">
      <w:start w:val="1"/>
      <w:numFmt w:val="bullet"/>
      <w:lvlText w:val=""/>
      <w:lvlJc w:val="left"/>
      <w:pPr>
        <w:tabs>
          <w:tab w:val="num" w:pos="720"/>
        </w:tabs>
        <w:ind w:left="72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62E6A"/>
    <w:multiLevelType w:val="hybridMultilevel"/>
    <w:tmpl w:val="B4DAA2FC"/>
    <w:lvl w:ilvl="0" w:tplc="1504938C">
      <w:start w:val="1"/>
      <w:numFmt w:val="bullet"/>
      <w:lvlText w:val=""/>
      <w:lvlJc w:val="left"/>
      <w:pPr>
        <w:tabs>
          <w:tab w:val="num" w:pos="1080"/>
        </w:tabs>
        <w:ind w:left="108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A3DE5"/>
    <w:multiLevelType w:val="hybridMultilevel"/>
    <w:tmpl w:val="879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E0AD3"/>
    <w:multiLevelType w:val="hybridMultilevel"/>
    <w:tmpl w:val="FDA430DA"/>
    <w:lvl w:ilvl="0" w:tplc="7F3A66B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08F5"/>
    <w:multiLevelType w:val="hybridMultilevel"/>
    <w:tmpl w:val="2DBE5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D44A2"/>
    <w:multiLevelType w:val="hybridMultilevel"/>
    <w:tmpl w:val="855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42D5D"/>
    <w:multiLevelType w:val="hybridMultilevel"/>
    <w:tmpl w:val="7A42BE40"/>
    <w:lvl w:ilvl="0" w:tplc="1646DEA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FC577B5"/>
    <w:multiLevelType w:val="hybridMultilevel"/>
    <w:tmpl w:val="C99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F55D9"/>
    <w:multiLevelType w:val="multilevel"/>
    <w:tmpl w:val="D7F2F9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80A7F"/>
    <w:multiLevelType w:val="hybridMultilevel"/>
    <w:tmpl w:val="D13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DEF"/>
    <w:multiLevelType w:val="hybridMultilevel"/>
    <w:tmpl w:val="6490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F6920"/>
    <w:multiLevelType w:val="hybridMultilevel"/>
    <w:tmpl w:val="987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81C6E"/>
    <w:multiLevelType w:val="hybridMultilevel"/>
    <w:tmpl w:val="9D70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85F4D"/>
    <w:multiLevelType w:val="hybridMultilevel"/>
    <w:tmpl w:val="7804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17D72"/>
    <w:multiLevelType w:val="hybridMultilevel"/>
    <w:tmpl w:val="F24843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9EB708B"/>
    <w:multiLevelType w:val="hybridMultilevel"/>
    <w:tmpl w:val="B124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40DFC"/>
    <w:multiLevelType w:val="hybridMultilevel"/>
    <w:tmpl w:val="78F4B38E"/>
    <w:lvl w:ilvl="0" w:tplc="04090009">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15:restartNumberingAfterBreak="0">
    <w:nsid w:val="7FE41C7C"/>
    <w:multiLevelType w:val="hybridMultilevel"/>
    <w:tmpl w:val="114AA850"/>
    <w:lvl w:ilvl="0" w:tplc="72583732">
      <w:start w:val="1"/>
      <w:numFmt w:val="bullet"/>
      <w:lvlText w:val=""/>
      <w:lvlJc w:val="left"/>
      <w:pPr>
        <w:ind w:left="540" w:hanging="360"/>
      </w:pPr>
      <w:rPr>
        <w:rFonts w:ascii="Wingdings" w:hAnsi="Wingdings" w:hint="default"/>
        <w:color w:val="A92B03"/>
        <w:sz w:val="24"/>
        <w:szCs w:val="24"/>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5"/>
  </w:num>
  <w:num w:numId="2">
    <w:abstractNumId w:val="8"/>
  </w:num>
  <w:num w:numId="3">
    <w:abstractNumId w:val="17"/>
  </w:num>
  <w:num w:numId="4">
    <w:abstractNumId w:val="14"/>
  </w:num>
  <w:num w:numId="5">
    <w:abstractNumId w:val="2"/>
  </w:num>
  <w:num w:numId="6">
    <w:abstractNumId w:val="22"/>
  </w:num>
  <w:num w:numId="7">
    <w:abstractNumId w:val="10"/>
  </w:num>
  <w:num w:numId="8">
    <w:abstractNumId w:val="1"/>
  </w:num>
  <w:num w:numId="9">
    <w:abstractNumId w:val="11"/>
  </w:num>
  <w:num w:numId="10">
    <w:abstractNumId w:val="12"/>
  </w:num>
  <w:num w:numId="11">
    <w:abstractNumId w:val="18"/>
  </w:num>
  <w:num w:numId="12">
    <w:abstractNumId w:val="29"/>
  </w:num>
  <w:num w:numId="13">
    <w:abstractNumId w:val="3"/>
  </w:num>
  <w:num w:numId="14">
    <w:abstractNumId w:val="30"/>
  </w:num>
  <w:num w:numId="15">
    <w:abstractNumId w:val="5"/>
  </w:num>
  <w:num w:numId="16">
    <w:abstractNumId w:val="20"/>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8"/>
  </w:num>
  <w:num w:numId="21">
    <w:abstractNumId w:val="19"/>
  </w:num>
  <w:num w:numId="22">
    <w:abstractNumId w:val="13"/>
  </w:num>
  <w:num w:numId="23">
    <w:abstractNumId w:val="31"/>
  </w:num>
  <w:num w:numId="24">
    <w:abstractNumId w:val="21"/>
  </w:num>
  <w:num w:numId="25">
    <w:abstractNumId w:val="4"/>
  </w:num>
  <w:num w:numId="26">
    <w:abstractNumId w:val="6"/>
  </w:num>
  <w:num w:numId="27">
    <w:abstractNumId w:val="27"/>
  </w:num>
  <w:num w:numId="28">
    <w:abstractNumId w:val="26"/>
  </w:num>
  <w:num w:numId="29">
    <w:abstractNumId w:val="23"/>
  </w:num>
  <w:num w:numId="30">
    <w:abstractNumId w:val="25"/>
  </w:num>
  <w:num w:numId="31">
    <w:abstractNumId w:val="16"/>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7A"/>
    <w:rsid w:val="00002E8F"/>
    <w:rsid w:val="00005DD9"/>
    <w:rsid w:val="00007317"/>
    <w:rsid w:val="00007993"/>
    <w:rsid w:val="00007D26"/>
    <w:rsid w:val="00017755"/>
    <w:rsid w:val="00020178"/>
    <w:rsid w:val="000226C7"/>
    <w:rsid w:val="00022FC7"/>
    <w:rsid w:val="00031D3C"/>
    <w:rsid w:val="000366EF"/>
    <w:rsid w:val="000438BF"/>
    <w:rsid w:val="000443FE"/>
    <w:rsid w:val="000449D2"/>
    <w:rsid w:val="000467FD"/>
    <w:rsid w:val="00051817"/>
    <w:rsid w:val="000522C4"/>
    <w:rsid w:val="00053B76"/>
    <w:rsid w:val="00053C24"/>
    <w:rsid w:val="00055C2D"/>
    <w:rsid w:val="00057FBE"/>
    <w:rsid w:val="00060FDB"/>
    <w:rsid w:val="00070D39"/>
    <w:rsid w:val="00072D51"/>
    <w:rsid w:val="000741D7"/>
    <w:rsid w:val="0007554C"/>
    <w:rsid w:val="00087DAA"/>
    <w:rsid w:val="000967C7"/>
    <w:rsid w:val="000A0BB7"/>
    <w:rsid w:val="000A5C7E"/>
    <w:rsid w:val="000A6AF6"/>
    <w:rsid w:val="000B20E3"/>
    <w:rsid w:val="000B2CE5"/>
    <w:rsid w:val="000B550F"/>
    <w:rsid w:val="000B5DF1"/>
    <w:rsid w:val="000B6961"/>
    <w:rsid w:val="000B732A"/>
    <w:rsid w:val="000C27CB"/>
    <w:rsid w:val="000C63AD"/>
    <w:rsid w:val="000C6523"/>
    <w:rsid w:val="000D290F"/>
    <w:rsid w:val="000D3C69"/>
    <w:rsid w:val="000E18FD"/>
    <w:rsid w:val="000E4B0C"/>
    <w:rsid w:val="0010238E"/>
    <w:rsid w:val="0010537A"/>
    <w:rsid w:val="00112C71"/>
    <w:rsid w:val="00112D72"/>
    <w:rsid w:val="001176D6"/>
    <w:rsid w:val="00124F2A"/>
    <w:rsid w:val="001267FF"/>
    <w:rsid w:val="00126BAA"/>
    <w:rsid w:val="00133450"/>
    <w:rsid w:val="001411A2"/>
    <w:rsid w:val="001433B5"/>
    <w:rsid w:val="00147126"/>
    <w:rsid w:val="001562B2"/>
    <w:rsid w:val="00170D81"/>
    <w:rsid w:val="00171C8D"/>
    <w:rsid w:val="00173A09"/>
    <w:rsid w:val="001744B2"/>
    <w:rsid w:val="001812ED"/>
    <w:rsid w:val="00181433"/>
    <w:rsid w:val="00184C3A"/>
    <w:rsid w:val="001859F3"/>
    <w:rsid w:val="001A5BB2"/>
    <w:rsid w:val="001A5FE8"/>
    <w:rsid w:val="001B0424"/>
    <w:rsid w:val="001B5906"/>
    <w:rsid w:val="001B59AF"/>
    <w:rsid w:val="001C242B"/>
    <w:rsid w:val="001C2ADA"/>
    <w:rsid w:val="001C48F2"/>
    <w:rsid w:val="001C5929"/>
    <w:rsid w:val="001C5BDC"/>
    <w:rsid w:val="001E0399"/>
    <w:rsid w:val="001E46A2"/>
    <w:rsid w:val="001E7DB2"/>
    <w:rsid w:val="001F2894"/>
    <w:rsid w:val="001F28FD"/>
    <w:rsid w:val="001F4094"/>
    <w:rsid w:val="001F74AA"/>
    <w:rsid w:val="00215D8C"/>
    <w:rsid w:val="00222D7D"/>
    <w:rsid w:val="00225426"/>
    <w:rsid w:val="00225901"/>
    <w:rsid w:val="00226387"/>
    <w:rsid w:val="00234C0A"/>
    <w:rsid w:val="0023523E"/>
    <w:rsid w:val="002444FC"/>
    <w:rsid w:val="00244B74"/>
    <w:rsid w:val="002452CE"/>
    <w:rsid w:val="00251E32"/>
    <w:rsid w:val="00252C2C"/>
    <w:rsid w:val="00262D11"/>
    <w:rsid w:val="002639E6"/>
    <w:rsid w:val="00265914"/>
    <w:rsid w:val="0028291F"/>
    <w:rsid w:val="0028504A"/>
    <w:rsid w:val="0029658C"/>
    <w:rsid w:val="002A07F4"/>
    <w:rsid w:val="002A3C24"/>
    <w:rsid w:val="002A554D"/>
    <w:rsid w:val="002B2096"/>
    <w:rsid w:val="002B2D7D"/>
    <w:rsid w:val="002B7F6C"/>
    <w:rsid w:val="002C184B"/>
    <w:rsid w:val="002C6E63"/>
    <w:rsid w:val="002D548F"/>
    <w:rsid w:val="002D5576"/>
    <w:rsid w:val="002D58B0"/>
    <w:rsid w:val="002D6D37"/>
    <w:rsid w:val="002D7A45"/>
    <w:rsid w:val="002E3349"/>
    <w:rsid w:val="002F0702"/>
    <w:rsid w:val="002F2F1B"/>
    <w:rsid w:val="002F7219"/>
    <w:rsid w:val="00300D77"/>
    <w:rsid w:val="00303A6F"/>
    <w:rsid w:val="003043C9"/>
    <w:rsid w:val="003045ED"/>
    <w:rsid w:val="0030548D"/>
    <w:rsid w:val="00314B9D"/>
    <w:rsid w:val="00314D09"/>
    <w:rsid w:val="003176DD"/>
    <w:rsid w:val="00321E07"/>
    <w:rsid w:val="00323E85"/>
    <w:rsid w:val="0032547B"/>
    <w:rsid w:val="00326478"/>
    <w:rsid w:val="00333E2F"/>
    <w:rsid w:val="00337823"/>
    <w:rsid w:val="00344139"/>
    <w:rsid w:val="0035168A"/>
    <w:rsid w:val="00357CCB"/>
    <w:rsid w:val="00364839"/>
    <w:rsid w:val="00365E86"/>
    <w:rsid w:val="003665C4"/>
    <w:rsid w:val="00366695"/>
    <w:rsid w:val="00370CF0"/>
    <w:rsid w:val="003804FA"/>
    <w:rsid w:val="00383623"/>
    <w:rsid w:val="00386C4B"/>
    <w:rsid w:val="00390DC1"/>
    <w:rsid w:val="00393999"/>
    <w:rsid w:val="00394D99"/>
    <w:rsid w:val="00395B32"/>
    <w:rsid w:val="003A16C1"/>
    <w:rsid w:val="003A312B"/>
    <w:rsid w:val="003A32F5"/>
    <w:rsid w:val="003A3BCD"/>
    <w:rsid w:val="003B2172"/>
    <w:rsid w:val="003B7566"/>
    <w:rsid w:val="003C34DF"/>
    <w:rsid w:val="003D36BD"/>
    <w:rsid w:val="003D5D7E"/>
    <w:rsid w:val="003D66E8"/>
    <w:rsid w:val="003E0224"/>
    <w:rsid w:val="003E092A"/>
    <w:rsid w:val="003E1A8F"/>
    <w:rsid w:val="003E404A"/>
    <w:rsid w:val="003F2D73"/>
    <w:rsid w:val="003F4856"/>
    <w:rsid w:val="003F6892"/>
    <w:rsid w:val="003F7B0F"/>
    <w:rsid w:val="00401CF2"/>
    <w:rsid w:val="004064AB"/>
    <w:rsid w:val="00416E48"/>
    <w:rsid w:val="00431909"/>
    <w:rsid w:val="00436244"/>
    <w:rsid w:val="00437454"/>
    <w:rsid w:val="00437E08"/>
    <w:rsid w:val="00443213"/>
    <w:rsid w:val="004452DE"/>
    <w:rsid w:val="0045055B"/>
    <w:rsid w:val="0045496E"/>
    <w:rsid w:val="00457319"/>
    <w:rsid w:val="0046129F"/>
    <w:rsid w:val="00465B69"/>
    <w:rsid w:val="0046635F"/>
    <w:rsid w:val="00466597"/>
    <w:rsid w:val="004666EF"/>
    <w:rsid w:val="00466AD2"/>
    <w:rsid w:val="00470200"/>
    <w:rsid w:val="00471595"/>
    <w:rsid w:val="004732EA"/>
    <w:rsid w:val="00477BBA"/>
    <w:rsid w:val="00480D0A"/>
    <w:rsid w:val="00484336"/>
    <w:rsid w:val="00484C19"/>
    <w:rsid w:val="00485785"/>
    <w:rsid w:val="004869CD"/>
    <w:rsid w:val="0049513A"/>
    <w:rsid w:val="004A46F3"/>
    <w:rsid w:val="004B14CC"/>
    <w:rsid w:val="004B357C"/>
    <w:rsid w:val="004B366E"/>
    <w:rsid w:val="004B6486"/>
    <w:rsid w:val="004C4423"/>
    <w:rsid w:val="004C763C"/>
    <w:rsid w:val="004D2E4C"/>
    <w:rsid w:val="004D4086"/>
    <w:rsid w:val="004D4CD8"/>
    <w:rsid w:val="004E197C"/>
    <w:rsid w:val="004F02A4"/>
    <w:rsid w:val="004F3B32"/>
    <w:rsid w:val="004F5211"/>
    <w:rsid w:val="004F7D60"/>
    <w:rsid w:val="00503AA7"/>
    <w:rsid w:val="005103C7"/>
    <w:rsid w:val="00511948"/>
    <w:rsid w:val="00512413"/>
    <w:rsid w:val="00513F4A"/>
    <w:rsid w:val="00520C4D"/>
    <w:rsid w:val="00531324"/>
    <w:rsid w:val="005332B2"/>
    <w:rsid w:val="005336C0"/>
    <w:rsid w:val="005373AF"/>
    <w:rsid w:val="00537476"/>
    <w:rsid w:val="00541B90"/>
    <w:rsid w:val="00542F84"/>
    <w:rsid w:val="00543981"/>
    <w:rsid w:val="005548A7"/>
    <w:rsid w:val="00560505"/>
    <w:rsid w:val="00561D5F"/>
    <w:rsid w:val="00563C3F"/>
    <w:rsid w:val="00576880"/>
    <w:rsid w:val="00581655"/>
    <w:rsid w:val="0058537F"/>
    <w:rsid w:val="00591222"/>
    <w:rsid w:val="00591B04"/>
    <w:rsid w:val="005977A3"/>
    <w:rsid w:val="005A63DD"/>
    <w:rsid w:val="005B3BC8"/>
    <w:rsid w:val="005B724C"/>
    <w:rsid w:val="005C4AF9"/>
    <w:rsid w:val="005D24BF"/>
    <w:rsid w:val="005D3CB9"/>
    <w:rsid w:val="005D5E0E"/>
    <w:rsid w:val="005D64F1"/>
    <w:rsid w:val="005D6678"/>
    <w:rsid w:val="005D719C"/>
    <w:rsid w:val="005E4E3D"/>
    <w:rsid w:val="005E4E72"/>
    <w:rsid w:val="005F1BC9"/>
    <w:rsid w:val="005F2FC5"/>
    <w:rsid w:val="005F5883"/>
    <w:rsid w:val="00600698"/>
    <w:rsid w:val="00600A8C"/>
    <w:rsid w:val="006010EF"/>
    <w:rsid w:val="00603FDD"/>
    <w:rsid w:val="006118B4"/>
    <w:rsid w:val="00611DA4"/>
    <w:rsid w:val="00620A3E"/>
    <w:rsid w:val="00620F45"/>
    <w:rsid w:val="00621581"/>
    <w:rsid w:val="00623F5E"/>
    <w:rsid w:val="0062590B"/>
    <w:rsid w:val="00627134"/>
    <w:rsid w:val="006301C5"/>
    <w:rsid w:val="00633D4C"/>
    <w:rsid w:val="00640828"/>
    <w:rsid w:val="00644E81"/>
    <w:rsid w:val="0065384F"/>
    <w:rsid w:val="006679B0"/>
    <w:rsid w:val="00667C57"/>
    <w:rsid w:val="00671FF7"/>
    <w:rsid w:val="0067419A"/>
    <w:rsid w:val="0067525E"/>
    <w:rsid w:val="006754AB"/>
    <w:rsid w:val="00676D05"/>
    <w:rsid w:val="006840A1"/>
    <w:rsid w:val="00686A92"/>
    <w:rsid w:val="00687D41"/>
    <w:rsid w:val="00693814"/>
    <w:rsid w:val="0069412B"/>
    <w:rsid w:val="00696D3B"/>
    <w:rsid w:val="006A29E4"/>
    <w:rsid w:val="006A7EF2"/>
    <w:rsid w:val="006A7FEA"/>
    <w:rsid w:val="006B180E"/>
    <w:rsid w:val="006B3758"/>
    <w:rsid w:val="006B4237"/>
    <w:rsid w:val="006B5165"/>
    <w:rsid w:val="006C6DBC"/>
    <w:rsid w:val="006D5080"/>
    <w:rsid w:val="006E51C5"/>
    <w:rsid w:val="00700AFF"/>
    <w:rsid w:val="00701FD2"/>
    <w:rsid w:val="00703B39"/>
    <w:rsid w:val="00704025"/>
    <w:rsid w:val="00706364"/>
    <w:rsid w:val="00724BFD"/>
    <w:rsid w:val="00725D0E"/>
    <w:rsid w:val="00727CA4"/>
    <w:rsid w:val="00727DCF"/>
    <w:rsid w:val="00732BA3"/>
    <w:rsid w:val="00734154"/>
    <w:rsid w:val="00735BAA"/>
    <w:rsid w:val="00740352"/>
    <w:rsid w:val="0074069C"/>
    <w:rsid w:val="00740CA7"/>
    <w:rsid w:val="007411DF"/>
    <w:rsid w:val="007418EB"/>
    <w:rsid w:val="007426F1"/>
    <w:rsid w:val="0074709F"/>
    <w:rsid w:val="007539AB"/>
    <w:rsid w:val="007544CF"/>
    <w:rsid w:val="00755C71"/>
    <w:rsid w:val="00760D3D"/>
    <w:rsid w:val="00762B12"/>
    <w:rsid w:val="007640DA"/>
    <w:rsid w:val="00765B2C"/>
    <w:rsid w:val="00767991"/>
    <w:rsid w:val="00767FEB"/>
    <w:rsid w:val="00777B52"/>
    <w:rsid w:val="00777BDC"/>
    <w:rsid w:val="00781029"/>
    <w:rsid w:val="00781B8D"/>
    <w:rsid w:val="00782F09"/>
    <w:rsid w:val="0078671C"/>
    <w:rsid w:val="00787916"/>
    <w:rsid w:val="00797176"/>
    <w:rsid w:val="007A6215"/>
    <w:rsid w:val="007A730A"/>
    <w:rsid w:val="007B63A4"/>
    <w:rsid w:val="007C2A59"/>
    <w:rsid w:val="007C4E33"/>
    <w:rsid w:val="007D0C36"/>
    <w:rsid w:val="007D1097"/>
    <w:rsid w:val="007D1124"/>
    <w:rsid w:val="007D5E6F"/>
    <w:rsid w:val="007D7C1F"/>
    <w:rsid w:val="007E240B"/>
    <w:rsid w:val="007E4D45"/>
    <w:rsid w:val="007F0059"/>
    <w:rsid w:val="007F1E24"/>
    <w:rsid w:val="007F439A"/>
    <w:rsid w:val="007F4804"/>
    <w:rsid w:val="0080072C"/>
    <w:rsid w:val="00803125"/>
    <w:rsid w:val="00821AFB"/>
    <w:rsid w:val="0082558D"/>
    <w:rsid w:val="0082598B"/>
    <w:rsid w:val="008261BA"/>
    <w:rsid w:val="00831F86"/>
    <w:rsid w:val="008469D0"/>
    <w:rsid w:val="008477D0"/>
    <w:rsid w:val="00855E65"/>
    <w:rsid w:val="008562ED"/>
    <w:rsid w:val="008579F5"/>
    <w:rsid w:val="008613A7"/>
    <w:rsid w:val="008616FD"/>
    <w:rsid w:val="00862253"/>
    <w:rsid w:val="00862303"/>
    <w:rsid w:val="00863620"/>
    <w:rsid w:val="00863C26"/>
    <w:rsid w:val="00863D36"/>
    <w:rsid w:val="00864FB1"/>
    <w:rsid w:val="00873697"/>
    <w:rsid w:val="0087406E"/>
    <w:rsid w:val="00887E45"/>
    <w:rsid w:val="0089126F"/>
    <w:rsid w:val="00891DB5"/>
    <w:rsid w:val="00892781"/>
    <w:rsid w:val="00895533"/>
    <w:rsid w:val="0089598B"/>
    <w:rsid w:val="00897D41"/>
    <w:rsid w:val="008A5BF9"/>
    <w:rsid w:val="008B4B33"/>
    <w:rsid w:val="008B5F72"/>
    <w:rsid w:val="008B77A9"/>
    <w:rsid w:val="008C2D2E"/>
    <w:rsid w:val="008D3352"/>
    <w:rsid w:val="008D3966"/>
    <w:rsid w:val="008E2CD2"/>
    <w:rsid w:val="008E7E42"/>
    <w:rsid w:val="008F4220"/>
    <w:rsid w:val="008F6540"/>
    <w:rsid w:val="008F7700"/>
    <w:rsid w:val="00902C8F"/>
    <w:rsid w:val="0090532C"/>
    <w:rsid w:val="00905785"/>
    <w:rsid w:val="009076F2"/>
    <w:rsid w:val="00907D40"/>
    <w:rsid w:val="00910BF8"/>
    <w:rsid w:val="00915083"/>
    <w:rsid w:val="00921A23"/>
    <w:rsid w:val="009250F8"/>
    <w:rsid w:val="009263D0"/>
    <w:rsid w:val="00930AD6"/>
    <w:rsid w:val="009365B3"/>
    <w:rsid w:val="00937269"/>
    <w:rsid w:val="0094232E"/>
    <w:rsid w:val="0094421B"/>
    <w:rsid w:val="00947787"/>
    <w:rsid w:val="009541F8"/>
    <w:rsid w:val="009545CD"/>
    <w:rsid w:val="009567A2"/>
    <w:rsid w:val="00975166"/>
    <w:rsid w:val="0097679D"/>
    <w:rsid w:val="009770C1"/>
    <w:rsid w:val="00983C11"/>
    <w:rsid w:val="0098428D"/>
    <w:rsid w:val="00996A71"/>
    <w:rsid w:val="009A07A8"/>
    <w:rsid w:val="009A1271"/>
    <w:rsid w:val="009A5855"/>
    <w:rsid w:val="009B21B7"/>
    <w:rsid w:val="009C4C93"/>
    <w:rsid w:val="009C5D16"/>
    <w:rsid w:val="009D065A"/>
    <w:rsid w:val="009D09AC"/>
    <w:rsid w:val="009D1E70"/>
    <w:rsid w:val="009D5BA9"/>
    <w:rsid w:val="009D7DD2"/>
    <w:rsid w:val="009E09FD"/>
    <w:rsid w:val="009E27E4"/>
    <w:rsid w:val="009E69AD"/>
    <w:rsid w:val="009F059B"/>
    <w:rsid w:val="00A07CBA"/>
    <w:rsid w:val="00A151C8"/>
    <w:rsid w:val="00A213FB"/>
    <w:rsid w:val="00A274A2"/>
    <w:rsid w:val="00A33D1C"/>
    <w:rsid w:val="00A33DEB"/>
    <w:rsid w:val="00A410DC"/>
    <w:rsid w:val="00A41A5E"/>
    <w:rsid w:val="00A43946"/>
    <w:rsid w:val="00A441F9"/>
    <w:rsid w:val="00A47355"/>
    <w:rsid w:val="00A50378"/>
    <w:rsid w:val="00A541E5"/>
    <w:rsid w:val="00A5427C"/>
    <w:rsid w:val="00A6112F"/>
    <w:rsid w:val="00A613A8"/>
    <w:rsid w:val="00A7073C"/>
    <w:rsid w:val="00A72570"/>
    <w:rsid w:val="00A75FC2"/>
    <w:rsid w:val="00A77ABF"/>
    <w:rsid w:val="00A77B42"/>
    <w:rsid w:val="00A90F80"/>
    <w:rsid w:val="00A91BB4"/>
    <w:rsid w:val="00A92378"/>
    <w:rsid w:val="00A92754"/>
    <w:rsid w:val="00A951DA"/>
    <w:rsid w:val="00A9554A"/>
    <w:rsid w:val="00AA088A"/>
    <w:rsid w:val="00AA661A"/>
    <w:rsid w:val="00AA67FF"/>
    <w:rsid w:val="00AB020F"/>
    <w:rsid w:val="00AB4636"/>
    <w:rsid w:val="00AC19F4"/>
    <w:rsid w:val="00AC7FD2"/>
    <w:rsid w:val="00AD00D1"/>
    <w:rsid w:val="00AD05CF"/>
    <w:rsid w:val="00AD5C92"/>
    <w:rsid w:val="00AD5D57"/>
    <w:rsid w:val="00AF06DA"/>
    <w:rsid w:val="00AF2273"/>
    <w:rsid w:val="00B011B3"/>
    <w:rsid w:val="00B06A75"/>
    <w:rsid w:val="00B0786E"/>
    <w:rsid w:val="00B126B7"/>
    <w:rsid w:val="00B23E75"/>
    <w:rsid w:val="00B2588B"/>
    <w:rsid w:val="00B26A9D"/>
    <w:rsid w:val="00B2748B"/>
    <w:rsid w:val="00B27B42"/>
    <w:rsid w:val="00B34A17"/>
    <w:rsid w:val="00B360D3"/>
    <w:rsid w:val="00B42531"/>
    <w:rsid w:val="00B602EB"/>
    <w:rsid w:val="00B66EFE"/>
    <w:rsid w:val="00B67C6D"/>
    <w:rsid w:val="00B741F2"/>
    <w:rsid w:val="00B7485F"/>
    <w:rsid w:val="00B75902"/>
    <w:rsid w:val="00B91A34"/>
    <w:rsid w:val="00BA0D90"/>
    <w:rsid w:val="00BA22C7"/>
    <w:rsid w:val="00BA3FE7"/>
    <w:rsid w:val="00BB3EA7"/>
    <w:rsid w:val="00BB6C1A"/>
    <w:rsid w:val="00BC17CC"/>
    <w:rsid w:val="00BC2881"/>
    <w:rsid w:val="00BC2C6B"/>
    <w:rsid w:val="00BC4F8D"/>
    <w:rsid w:val="00BD1781"/>
    <w:rsid w:val="00BD270F"/>
    <w:rsid w:val="00BD4A8B"/>
    <w:rsid w:val="00BD7CBD"/>
    <w:rsid w:val="00BE1CD7"/>
    <w:rsid w:val="00BE56F3"/>
    <w:rsid w:val="00BF19CB"/>
    <w:rsid w:val="00BF5C87"/>
    <w:rsid w:val="00BF749C"/>
    <w:rsid w:val="00BF7F51"/>
    <w:rsid w:val="00C0675B"/>
    <w:rsid w:val="00C12141"/>
    <w:rsid w:val="00C1296D"/>
    <w:rsid w:val="00C153B1"/>
    <w:rsid w:val="00C16550"/>
    <w:rsid w:val="00C1715A"/>
    <w:rsid w:val="00C17F20"/>
    <w:rsid w:val="00C251F0"/>
    <w:rsid w:val="00C30A5A"/>
    <w:rsid w:val="00C30D0E"/>
    <w:rsid w:val="00C3196D"/>
    <w:rsid w:val="00C328DD"/>
    <w:rsid w:val="00C354FE"/>
    <w:rsid w:val="00C51147"/>
    <w:rsid w:val="00C56FF1"/>
    <w:rsid w:val="00C65372"/>
    <w:rsid w:val="00C70128"/>
    <w:rsid w:val="00C735A8"/>
    <w:rsid w:val="00C73F2D"/>
    <w:rsid w:val="00C82CC8"/>
    <w:rsid w:val="00C83D9C"/>
    <w:rsid w:val="00C8410B"/>
    <w:rsid w:val="00C851B2"/>
    <w:rsid w:val="00C86517"/>
    <w:rsid w:val="00C8729C"/>
    <w:rsid w:val="00C87553"/>
    <w:rsid w:val="00C90560"/>
    <w:rsid w:val="00C92761"/>
    <w:rsid w:val="00C97EAF"/>
    <w:rsid w:val="00CA1C30"/>
    <w:rsid w:val="00CB1563"/>
    <w:rsid w:val="00CB2BD1"/>
    <w:rsid w:val="00CB465C"/>
    <w:rsid w:val="00CC2871"/>
    <w:rsid w:val="00CC61D5"/>
    <w:rsid w:val="00CD5F32"/>
    <w:rsid w:val="00CD608B"/>
    <w:rsid w:val="00CE0DE2"/>
    <w:rsid w:val="00CE34E5"/>
    <w:rsid w:val="00CE60C0"/>
    <w:rsid w:val="00CE6278"/>
    <w:rsid w:val="00CF0EC8"/>
    <w:rsid w:val="00CF402C"/>
    <w:rsid w:val="00CF5192"/>
    <w:rsid w:val="00CF7D7C"/>
    <w:rsid w:val="00D043D4"/>
    <w:rsid w:val="00D12A78"/>
    <w:rsid w:val="00D13A95"/>
    <w:rsid w:val="00D13D0F"/>
    <w:rsid w:val="00D17C59"/>
    <w:rsid w:val="00D22B3B"/>
    <w:rsid w:val="00D25135"/>
    <w:rsid w:val="00D25A44"/>
    <w:rsid w:val="00D26191"/>
    <w:rsid w:val="00D32740"/>
    <w:rsid w:val="00D34891"/>
    <w:rsid w:val="00D41801"/>
    <w:rsid w:val="00D50344"/>
    <w:rsid w:val="00D507DD"/>
    <w:rsid w:val="00D52ED6"/>
    <w:rsid w:val="00D53CC5"/>
    <w:rsid w:val="00D60005"/>
    <w:rsid w:val="00D62FB5"/>
    <w:rsid w:val="00D80294"/>
    <w:rsid w:val="00D81E7D"/>
    <w:rsid w:val="00D94402"/>
    <w:rsid w:val="00D95782"/>
    <w:rsid w:val="00DA0937"/>
    <w:rsid w:val="00DA7D00"/>
    <w:rsid w:val="00DB5954"/>
    <w:rsid w:val="00DC071A"/>
    <w:rsid w:val="00DC5440"/>
    <w:rsid w:val="00DC61CB"/>
    <w:rsid w:val="00DC6EA9"/>
    <w:rsid w:val="00DE1B2C"/>
    <w:rsid w:val="00E026D9"/>
    <w:rsid w:val="00E04770"/>
    <w:rsid w:val="00E0477C"/>
    <w:rsid w:val="00E05B8B"/>
    <w:rsid w:val="00E12C98"/>
    <w:rsid w:val="00E30E2A"/>
    <w:rsid w:val="00E34C15"/>
    <w:rsid w:val="00E355E4"/>
    <w:rsid w:val="00E36397"/>
    <w:rsid w:val="00E41B28"/>
    <w:rsid w:val="00E43E24"/>
    <w:rsid w:val="00E46800"/>
    <w:rsid w:val="00E5479E"/>
    <w:rsid w:val="00E55F06"/>
    <w:rsid w:val="00E5676D"/>
    <w:rsid w:val="00E609F2"/>
    <w:rsid w:val="00E70DFB"/>
    <w:rsid w:val="00E715C4"/>
    <w:rsid w:val="00E74492"/>
    <w:rsid w:val="00E803DD"/>
    <w:rsid w:val="00E83408"/>
    <w:rsid w:val="00E914A9"/>
    <w:rsid w:val="00E9276C"/>
    <w:rsid w:val="00E947F0"/>
    <w:rsid w:val="00E94F6F"/>
    <w:rsid w:val="00E97523"/>
    <w:rsid w:val="00EA0DF8"/>
    <w:rsid w:val="00EA191E"/>
    <w:rsid w:val="00EA56A2"/>
    <w:rsid w:val="00EA68DD"/>
    <w:rsid w:val="00EB372E"/>
    <w:rsid w:val="00EB78C2"/>
    <w:rsid w:val="00EC3895"/>
    <w:rsid w:val="00EC5959"/>
    <w:rsid w:val="00EC70B5"/>
    <w:rsid w:val="00EC7CFA"/>
    <w:rsid w:val="00ED1482"/>
    <w:rsid w:val="00ED1848"/>
    <w:rsid w:val="00ED3686"/>
    <w:rsid w:val="00ED52FF"/>
    <w:rsid w:val="00ED545E"/>
    <w:rsid w:val="00ED65CE"/>
    <w:rsid w:val="00ED66A3"/>
    <w:rsid w:val="00ED6CC6"/>
    <w:rsid w:val="00EF056D"/>
    <w:rsid w:val="00EF103A"/>
    <w:rsid w:val="00EF6BDB"/>
    <w:rsid w:val="00EF7540"/>
    <w:rsid w:val="00F03873"/>
    <w:rsid w:val="00F04476"/>
    <w:rsid w:val="00F0546A"/>
    <w:rsid w:val="00F16483"/>
    <w:rsid w:val="00F20318"/>
    <w:rsid w:val="00F214C7"/>
    <w:rsid w:val="00F2486E"/>
    <w:rsid w:val="00F302FB"/>
    <w:rsid w:val="00F34C82"/>
    <w:rsid w:val="00F360D7"/>
    <w:rsid w:val="00F36F20"/>
    <w:rsid w:val="00F3736E"/>
    <w:rsid w:val="00F41EC2"/>
    <w:rsid w:val="00F47CD5"/>
    <w:rsid w:val="00F50869"/>
    <w:rsid w:val="00F5384F"/>
    <w:rsid w:val="00F53A62"/>
    <w:rsid w:val="00F7359C"/>
    <w:rsid w:val="00F73655"/>
    <w:rsid w:val="00F913AF"/>
    <w:rsid w:val="00F93623"/>
    <w:rsid w:val="00F96512"/>
    <w:rsid w:val="00FB021F"/>
    <w:rsid w:val="00FB2219"/>
    <w:rsid w:val="00FB38E7"/>
    <w:rsid w:val="00FB4E1B"/>
    <w:rsid w:val="00FC2DBA"/>
    <w:rsid w:val="00FC3311"/>
    <w:rsid w:val="00FC4BC5"/>
    <w:rsid w:val="00FC68A2"/>
    <w:rsid w:val="00FD1875"/>
    <w:rsid w:val="00FD70B7"/>
    <w:rsid w:val="00FD774B"/>
    <w:rsid w:val="00FE3646"/>
    <w:rsid w:val="00FE46D1"/>
    <w:rsid w:val="00FE5A35"/>
    <w:rsid w:val="00FE5B53"/>
    <w:rsid w:val="00FF0DF3"/>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3105CA"/>
  <w15:docId w15:val="{10FE5645-483B-437F-ABCF-0509A215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2F5"/>
    <w:pPr>
      <w:tabs>
        <w:tab w:val="center" w:pos="4680"/>
        <w:tab w:val="right" w:pos="9360"/>
      </w:tabs>
    </w:pPr>
  </w:style>
  <w:style w:type="character" w:customStyle="1" w:styleId="HeaderChar">
    <w:name w:val="Header Char"/>
    <w:basedOn w:val="DefaultParagraphFont"/>
    <w:link w:val="Header"/>
    <w:rsid w:val="003A32F5"/>
    <w:rPr>
      <w:sz w:val="24"/>
      <w:szCs w:val="24"/>
    </w:rPr>
  </w:style>
  <w:style w:type="paragraph" w:styleId="Footer">
    <w:name w:val="footer"/>
    <w:basedOn w:val="Normal"/>
    <w:link w:val="FooterChar"/>
    <w:uiPriority w:val="99"/>
    <w:rsid w:val="003A32F5"/>
    <w:pPr>
      <w:tabs>
        <w:tab w:val="center" w:pos="4680"/>
        <w:tab w:val="right" w:pos="9360"/>
      </w:tabs>
    </w:pPr>
  </w:style>
  <w:style w:type="character" w:customStyle="1" w:styleId="FooterChar">
    <w:name w:val="Footer Char"/>
    <w:basedOn w:val="DefaultParagraphFont"/>
    <w:link w:val="Footer"/>
    <w:uiPriority w:val="99"/>
    <w:rsid w:val="003A32F5"/>
    <w:rPr>
      <w:sz w:val="24"/>
      <w:szCs w:val="24"/>
    </w:rPr>
  </w:style>
  <w:style w:type="paragraph" w:customStyle="1" w:styleId="Default">
    <w:name w:val="Default"/>
    <w:basedOn w:val="Normal"/>
    <w:rsid w:val="00055C2D"/>
    <w:pPr>
      <w:autoSpaceDE w:val="0"/>
      <w:autoSpaceDN w:val="0"/>
    </w:pPr>
    <w:rPr>
      <w:rFonts w:ascii="Arial" w:eastAsia="Calibri" w:hAnsi="Arial" w:cs="Arial"/>
      <w:color w:val="000000"/>
    </w:rPr>
  </w:style>
  <w:style w:type="paragraph" w:styleId="NormalWeb">
    <w:name w:val="Normal (Web)"/>
    <w:basedOn w:val="Normal"/>
    <w:uiPriority w:val="99"/>
    <w:unhideWhenUsed/>
    <w:rsid w:val="00DC5440"/>
    <w:pPr>
      <w:spacing w:before="100" w:beforeAutospacing="1" w:after="100" w:afterAutospacing="1"/>
    </w:pPr>
    <w:rPr>
      <w:rFonts w:eastAsia="Calibri"/>
    </w:rPr>
  </w:style>
  <w:style w:type="paragraph" w:styleId="BalloonText">
    <w:name w:val="Balloon Text"/>
    <w:basedOn w:val="Normal"/>
    <w:link w:val="BalloonTextChar"/>
    <w:rsid w:val="00787916"/>
    <w:rPr>
      <w:rFonts w:ascii="Tahoma" w:hAnsi="Tahoma" w:cs="Tahoma"/>
      <w:sz w:val="16"/>
      <w:szCs w:val="16"/>
    </w:rPr>
  </w:style>
  <w:style w:type="character" w:customStyle="1" w:styleId="BalloonTextChar">
    <w:name w:val="Balloon Text Char"/>
    <w:basedOn w:val="DefaultParagraphFont"/>
    <w:link w:val="BalloonText"/>
    <w:rsid w:val="00787916"/>
    <w:rPr>
      <w:rFonts w:ascii="Tahoma" w:hAnsi="Tahoma" w:cs="Tahoma"/>
      <w:sz w:val="16"/>
      <w:szCs w:val="16"/>
    </w:rPr>
  </w:style>
  <w:style w:type="paragraph" w:styleId="FootnoteText">
    <w:name w:val="footnote text"/>
    <w:basedOn w:val="Normal"/>
    <w:link w:val="FootnoteTextChar"/>
    <w:rsid w:val="005D3CB9"/>
    <w:rPr>
      <w:sz w:val="20"/>
      <w:szCs w:val="20"/>
    </w:rPr>
  </w:style>
  <w:style w:type="character" w:customStyle="1" w:styleId="FootnoteTextChar">
    <w:name w:val="Footnote Text Char"/>
    <w:basedOn w:val="DefaultParagraphFont"/>
    <w:link w:val="FootnoteText"/>
    <w:rsid w:val="005D3CB9"/>
  </w:style>
  <w:style w:type="character" w:styleId="FootnoteReference">
    <w:name w:val="footnote reference"/>
    <w:basedOn w:val="DefaultParagraphFont"/>
    <w:rsid w:val="005D3CB9"/>
    <w:rPr>
      <w:vertAlign w:val="superscript"/>
    </w:rPr>
  </w:style>
  <w:style w:type="paragraph" w:styleId="ListParagraph">
    <w:name w:val="List Paragraph"/>
    <w:basedOn w:val="Normal"/>
    <w:uiPriority w:val="34"/>
    <w:qFormat/>
    <w:rsid w:val="005F1BC9"/>
    <w:pPr>
      <w:ind w:left="720"/>
      <w:contextualSpacing/>
    </w:pPr>
  </w:style>
  <w:style w:type="paragraph" w:styleId="BodyTextIndent">
    <w:name w:val="Body Text Indent"/>
    <w:basedOn w:val="Normal"/>
    <w:link w:val="BodyTextIndentChar"/>
    <w:rsid w:val="003D36BD"/>
    <w:pPr>
      <w:ind w:left="1080" w:hanging="360"/>
    </w:pPr>
  </w:style>
  <w:style w:type="character" w:customStyle="1" w:styleId="BodyTextIndentChar">
    <w:name w:val="Body Text Indent Char"/>
    <w:basedOn w:val="DefaultParagraphFont"/>
    <w:link w:val="BodyTextIndent"/>
    <w:rsid w:val="003D36BD"/>
    <w:rPr>
      <w:sz w:val="24"/>
      <w:szCs w:val="24"/>
    </w:rPr>
  </w:style>
  <w:style w:type="character" w:styleId="Hyperlink">
    <w:name w:val="Hyperlink"/>
    <w:basedOn w:val="DefaultParagraphFont"/>
    <w:rsid w:val="00735BAA"/>
    <w:rPr>
      <w:color w:val="0000FF"/>
      <w:u w:val="single"/>
    </w:rPr>
  </w:style>
  <w:style w:type="paragraph" w:styleId="PlainText">
    <w:name w:val="Plain Text"/>
    <w:basedOn w:val="Normal"/>
    <w:link w:val="PlainTextChar"/>
    <w:uiPriority w:val="99"/>
    <w:unhideWhenUsed/>
    <w:rsid w:val="00ED545E"/>
    <w:rPr>
      <w:rFonts w:asciiTheme="minorHAnsi" w:eastAsiaTheme="minorEastAsia" w:hAnsiTheme="minorHAnsi" w:cstheme="minorBidi"/>
      <w:szCs w:val="21"/>
    </w:rPr>
  </w:style>
  <w:style w:type="character" w:customStyle="1" w:styleId="PlainTextChar">
    <w:name w:val="Plain Text Char"/>
    <w:basedOn w:val="DefaultParagraphFont"/>
    <w:link w:val="PlainText"/>
    <w:uiPriority w:val="99"/>
    <w:rsid w:val="00ED545E"/>
    <w:rPr>
      <w:rFonts w:asciiTheme="minorHAnsi" w:eastAsiaTheme="minorEastAsia" w:hAnsiTheme="minorHAnsi" w:cstheme="minorBidi"/>
      <w:sz w:val="24"/>
      <w:szCs w:val="21"/>
    </w:rPr>
  </w:style>
  <w:style w:type="character" w:styleId="CommentReference">
    <w:name w:val="annotation reference"/>
    <w:basedOn w:val="DefaultParagraphFont"/>
    <w:rsid w:val="00181433"/>
    <w:rPr>
      <w:sz w:val="16"/>
      <w:szCs w:val="16"/>
    </w:rPr>
  </w:style>
  <w:style w:type="paragraph" w:styleId="CommentText">
    <w:name w:val="annotation text"/>
    <w:basedOn w:val="Normal"/>
    <w:link w:val="CommentTextChar"/>
    <w:rsid w:val="00181433"/>
    <w:rPr>
      <w:sz w:val="20"/>
      <w:szCs w:val="20"/>
    </w:rPr>
  </w:style>
  <w:style w:type="character" w:customStyle="1" w:styleId="CommentTextChar">
    <w:name w:val="Comment Text Char"/>
    <w:basedOn w:val="DefaultParagraphFont"/>
    <w:link w:val="CommentText"/>
    <w:rsid w:val="00181433"/>
  </w:style>
  <w:style w:type="paragraph" w:styleId="CommentSubject">
    <w:name w:val="annotation subject"/>
    <w:basedOn w:val="CommentText"/>
    <w:next w:val="CommentText"/>
    <w:link w:val="CommentSubjectChar"/>
    <w:rsid w:val="00181433"/>
    <w:rPr>
      <w:b/>
      <w:bCs/>
    </w:rPr>
  </w:style>
  <w:style w:type="character" w:customStyle="1" w:styleId="CommentSubjectChar">
    <w:name w:val="Comment Subject Char"/>
    <w:basedOn w:val="CommentTextChar"/>
    <w:link w:val="CommentSubject"/>
    <w:rsid w:val="00181433"/>
    <w:rPr>
      <w:b/>
      <w:bCs/>
    </w:rPr>
  </w:style>
  <w:style w:type="table" w:styleId="TableGrid">
    <w:name w:val="Table Grid"/>
    <w:basedOn w:val="TableNormal"/>
    <w:uiPriority w:val="39"/>
    <w:rsid w:val="00A9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01320">
      <w:bodyDiv w:val="1"/>
      <w:marLeft w:val="0"/>
      <w:marRight w:val="0"/>
      <w:marTop w:val="0"/>
      <w:marBottom w:val="0"/>
      <w:divBdr>
        <w:top w:val="none" w:sz="0" w:space="0" w:color="auto"/>
        <w:left w:val="none" w:sz="0" w:space="0" w:color="auto"/>
        <w:bottom w:val="none" w:sz="0" w:space="0" w:color="auto"/>
        <w:right w:val="none" w:sz="0" w:space="0" w:color="auto"/>
      </w:divBdr>
      <w:divsChild>
        <w:div w:id="84344943">
          <w:marLeft w:val="0"/>
          <w:marRight w:val="0"/>
          <w:marTop w:val="0"/>
          <w:marBottom w:val="0"/>
          <w:divBdr>
            <w:top w:val="none" w:sz="0" w:space="0" w:color="auto"/>
            <w:left w:val="none" w:sz="0" w:space="0" w:color="auto"/>
            <w:bottom w:val="none" w:sz="0" w:space="0" w:color="auto"/>
            <w:right w:val="none" w:sz="0" w:space="0" w:color="auto"/>
          </w:divBdr>
        </w:div>
      </w:divsChild>
    </w:div>
    <w:div w:id="861282877">
      <w:bodyDiv w:val="1"/>
      <w:marLeft w:val="0"/>
      <w:marRight w:val="0"/>
      <w:marTop w:val="0"/>
      <w:marBottom w:val="0"/>
      <w:divBdr>
        <w:top w:val="none" w:sz="0" w:space="0" w:color="auto"/>
        <w:left w:val="none" w:sz="0" w:space="0" w:color="auto"/>
        <w:bottom w:val="none" w:sz="0" w:space="0" w:color="auto"/>
        <w:right w:val="none" w:sz="0" w:space="0" w:color="auto"/>
      </w:divBdr>
    </w:div>
    <w:div w:id="944966553">
      <w:bodyDiv w:val="1"/>
      <w:marLeft w:val="0"/>
      <w:marRight w:val="0"/>
      <w:marTop w:val="0"/>
      <w:marBottom w:val="0"/>
      <w:divBdr>
        <w:top w:val="none" w:sz="0" w:space="0" w:color="auto"/>
        <w:left w:val="none" w:sz="0" w:space="0" w:color="auto"/>
        <w:bottom w:val="none" w:sz="0" w:space="0" w:color="auto"/>
        <w:right w:val="none" w:sz="0" w:space="0" w:color="auto"/>
      </w:divBdr>
    </w:div>
    <w:div w:id="1162769229">
      <w:bodyDiv w:val="1"/>
      <w:marLeft w:val="0"/>
      <w:marRight w:val="0"/>
      <w:marTop w:val="0"/>
      <w:marBottom w:val="0"/>
      <w:divBdr>
        <w:top w:val="none" w:sz="0" w:space="0" w:color="auto"/>
        <w:left w:val="none" w:sz="0" w:space="0" w:color="auto"/>
        <w:bottom w:val="none" w:sz="0" w:space="0" w:color="auto"/>
        <w:right w:val="none" w:sz="0" w:space="0" w:color="auto"/>
      </w:divBdr>
    </w:div>
    <w:div w:id="1241329885">
      <w:bodyDiv w:val="1"/>
      <w:marLeft w:val="0"/>
      <w:marRight w:val="0"/>
      <w:marTop w:val="0"/>
      <w:marBottom w:val="0"/>
      <w:divBdr>
        <w:top w:val="none" w:sz="0" w:space="0" w:color="auto"/>
        <w:left w:val="none" w:sz="0" w:space="0" w:color="auto"/>
        <w:bottom w:val="none" w:sz="0" w:space="0" w:color="auto"/>
        <w:right w:val="none" w:sz="0" w:space="0" w:color="auto"/>
      </w:divBdr>
    </w:div>
    <w:div w:id="1609241633">
      <w:bodyDiv w:val="1"/>
      <w:marLeft w:val="0"/>
      <w:marRight w:val="0"/>
      <w:marTop w:val="0"/>
      <w:marBottom w:val="0"/>
      <w:divBdr>
        <w:top w:val="none" w:sz="0" w:space="0" w:color="auto"/>
        <w:left w:val="none" w:sz="0" w:space="0" w:color="auto"/>
        <w:bottom w:val="none" w:sz="0" w:space="0" w:color="auto"/>
        <w:right w:val="none" w:sz="0" w:space="0" w:color="auto"/>
      </w:divBdr>
    </w:div>
    <w:div w:id="1880782875">
      <w:bodyDiv w:val="1"/>
      <w:marLeft w:val="0"/>
      <w:marRight w:val="0"/>
      <w:marTop w:val="0"/>
      <w:marBottom w:val="0"/>
      <w:divBdr>
        <w:top w:val="none" w:sz="0" w:space="0" w:color="auto"/>
        <w:left w:val="none" w:sz="0" w:space="0" w:color="auto"/>
        <w:bottom w:val="none" w:sz="0" w:space="0" w:color="auto"/>
        <w:right w:val="none" w:sz="0" w:space="0" w:color="auto"/>
      </w:divBdr>
    </w:div>
    <w:div w:id="2018606645">
      <w:bodyDiv w:val="1"/>
      <w:marLeft w:val="0"/>
      <w:marRight w:val="0"/>
      <w:marTop w:val="0"/>
      <w:marBottom w:val="0"/>
      <w:divBdr>
        <w:top w:val="none" w:sz="0" w:space="0" w:color="auto"/>
        <w:left w:val="none" w:sz="0" w:space="0" w:color="auto"/>
        <w:bottom w:val="none" w:sz="0" w:space="0" w:color="auto"/>
        <w:right w:val="none" w:sz="0" w:space="0" w:color="auto"/>
      </w:divBdr>
      <w:divsChild>
        <w:div w:id="651956084">
          <w:marLeft w:val="0"/>
          <w:marRight w:val="0"/>
          <w:marTop w:val="0"/>
          <w:marBottom w:val="0"/>
          <w:divBdr>
            <w:top w:val="none" w:sz="0" w:space="0" w:color="auto"/>
            <w:left w:val="none" w:sz="0" w:space="0" w:color="auto"/>
            <w:bottom w:val="none" w:sz="0" w:space="0" w:color="auto"/>
            <w:right w:val="none" w:sz="0" w:space="0" w:color="auto"/>
          </w:divBdr>
        </w:div>
        <w:div w:id="1646546672">
          <w:marLeft w:val="0"/>
          <w:marRight w:val="0"/>
          <w:marTop w:val="0"/>
          <w:marBottom w:val="0"/>
          <w:divBdr>
            <w:top w:val="none" w:sz="0" w:space="0" w:color="auto"/>
            <w:left w:val="none" w:sz="0" w:space="0" w:color="auto"/>
            <w:bottom w:val="none" w:sz="0" w:space="0" w:color="auto"/>
            <w:right w:val="none" w:sz="0" w:space="0" w:color="auto"/>
          </w:divBdr>
        </w:div>
        <w:div w:id="1759789509">
          <w:marLeft w:val="0"/>
          <w:marRight w:val="0"/>
          <w:marTop w:val="0"/>
          <w:marBottom w:val="0"/>
          <w:divBdr>
            <w:top w:val="none" w:sz="0" w:space="0" w:color="auto"/>
            <w:left w:val="none" w:sz="0" w:space="0" w:color="auto"/>
            <w:bottom w:val="none" w:sz="0" w:space="0" w:color="auto"/>
            <w:right w:val="none" w:sz="0" w:space="0" w:color="auto"/>
          </w:divBdr>
        </w:div>
        <w:div w:id="113799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London@md-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E216-CDA9-4618-97D9-5F797771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’08 Public Policy Platform</vt:lpstr>
    </vt:vector>
  </TitlesOfParts>
  <Company>State of Maryland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Public Policy Platform</dc:title>
  <dc:creator>catherinel</dc:creator>
  <cp:lastModifiedBy>Rachel London</cp:lastModifiedBy>
  <cp:revision>2</cp:revision>
  <cp:lastPrinted>2020-01-03T14:30:00Z</cp:lastPrinted>
  <dcterms:created xsi:type="dcterms:W3CDTF">2020-12-18T17:17:00Z</dcterms:created>
  <dcterms:modified xsi:type="dcterms:W3CDTF">2020-12-18T17:17:00Z</dcterms:modified>
</cp:coreProperties>
</file>